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1B" w:rsidRPr="00781279" w:rsidRDefault="009D161B" w:rsidP="009D161B">
      <w:pPr>
        <w:pStyle w:val="Ttulo1"/>
        <w:ind w:firstLine="708"/>
        <w:jc w:val="both"/>
        <w:rPr>
          <w:rFonts w:ascii="Calibri" w:hAnsi="Calibri" w:cs="Calibri"/>
          <w:i w:val="0"/>
          <w:color w:val="7F7F7F" w:themeColor="text1" w:themeTint="80"/>
          <w:sz w:val="26"/>
          <w:szCs w:val="26"/>
        </w:rPr>
      </w:pPr>
      <w:r w:rsidRPr="00781279">
        <w:rPr>
          <w:rFonts w:ascii="Calibri" w:hAnsi="Calibri" w:cs="Calibri"/>
          <w:i w:val="0"/>
          <w:color w:val="7F7F7F" w:themeColor="text1" w:themeTint="80"/>
          <w:sz w:val="26"/>
          <w:szCs w:val="26"/>
        </w:rPr>
        <w:t xml:space="preserve">León, Guanajuato, a </w:t>
      </w:r>
      <w:r w:rsidR="00F5754F">
        <w:rPr>
          <w:rFonts w:ascii="Calibri" w:hAnsi="Calibri" w:cs="Calibri"/>
          <w:i w:val="0"/>
          <w:color w:val="7F7F7F" w:themeColor="text1" w:themeTint="80"/>
          <w:sz w:val="26"/>
          <w:szCs w:val="26"/>
        </w:rPr>
        <w:t>10</w:t>
      </w:r>
      <w:r w:rsidR="00450CDE">
        <w:rPr>
          <w:rFonts w:ascii="Calibri" w:hAnsi="Calibri" w:cs="Calibri"/>
          <w:i w:val="0"/>
          <w:color w:val="7F7F7F" w:themeColor="text1" w:themeTint="80"/>
          <w:sz w:val="26"/>
          <w:szCs w:val="26"/>
        </w:rPr>
        <w:t xml:space="preserve"> </w:t>
      </w:r>
      <w:r w:rsidR="00F5754F">
        <w:rPr>
          <w:rFonts w:ascii="Calibri" w:hAnsi="Calibri" w:cs="Calibri"/>
          <w:i w:val="0"/>
          <w:color w:val="7F7F7F" w:themeColor="text1" w:themeTint="80"/>
          <w:sz w:val="26"/>
          <w:szCs w:val="26"/>
        </w:rPr>
        <w:t>diez</w:t>
      </w:r>
      <w:r>
        <w:rPr>
          <w:rFonts w:ascii="Calibri" w:hAnsi="Calibri" w:cs="Calibri"/>
          <w:i w:val="0"/>
          <w:color w:val="7F7F7F" w:themeColor="text1" w:themeTint="80"/>
          <w:sz w:val="26"/>
          <w:szCs w:val="26"/>
        </w:rPr>
        <w:t xml:space="preserve"> de mayo</w:t>
      </w:r>
      <w:r w:rsidRPr="00781279">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781279">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diecisiete</w:t>
      </w:r>
      <w:r w:rsidRPr="00781279">
        <w:rPr>
          <w:rFonts w:ascii="Calibri" w:hAnsi="Calibri" w:cs="Calibri"/>
          <w:i w:val="0"/>
          <w:color w:val="7F7F7F" w:themeColor="text1" w:themeTint="80"/>
          <w:sz w:val="26"/>
          <w:szCs w:val="26"/>
        </w:rPr>
        <w:t xml:space="preserve">. </w:t>
      </w:r>
      <w:r w:rsidR="00450CDE">
        <w:rPr>
          <w:rFonts w:ascii="Calibri" w:hAnsi="Calibri" w:cs="Calibri"/>
          <w:i w:val="0"/>
          <w:color w:val="7F7F7F" w:themeColor="text1" w:themeTint="80"/>
          <w:sz w:val="26"/>
          <w:szCs w:val="26"/>
        </w:rPr>
        <w:t xml:space="preserve">. . . </w:t>
      </w:r>
    </w:p>
    <w:p w:rsidR="009D161B" w:rsidRPr="00781279" w:rsidRDefault="009D161B" w:rsidP="009D161B">
      <w:pPr>
        <w:rPr>
          <w:rFonts w:ascii="Calibri" w:hAnsi="Calibri" w:cs="Calibri"/>
          <w:color w:val="7F7F7F" w:themeColor="text1" w:themeTint="80"/>
          <w:sz w:val="26"/>
          <w:szCs w:val="26"/>
          <w:lang w:val="es-MX"/>
        </w:rPr>
      </w:pPr>
    </w:p>
    <w:p w:rsidR="009D161B" w:rsidRPr="00781279" w:rsidRDefault="009D161B" w:rsidP="009D161B">
      <w:pPr>
        <w:pStyle w:val="Textoindependiente"/>
        <w:ind w:firstLine="708"/>
        <w:rPr>
          <w:rFonts w:ascii="Calibri" w:hAnsi="Calibri" w:cs="Calibri"/>
          <w:b/>
          <w:color w:val="7F7F7F" w:themeColor="text1" w:themeTint="80"/>
          <w:sz w:val="26"/>
          <w:szCs w:val="26"/>
        </w:rPr>
      </w:pPr>
      <w:r w:rsidRPr="00781279">
        <w:rPr>
          <w:rFonts w:ascii="Calibri" w:hAnsi="Calibri" w:cs="Calibri"/>
          <w:b/>
          <w:bCs/>
          <w:i/>
          <w:iCs/>
          <w:color w:val="7F7F7F" w:themeColor="text1" w:themeTint="80"/>
          <w:sz w:val="26"/>
          <w:szCs w:val="26"/>
          <w:lang w:val="es-ES"/>
        </w:rPr>
        <w:t>V I S T O S</w:t>
      </w:r>
      <w:r w:rsidRPr="00781279">
        <w:rPr>
          <w:rFonts w:ascii="Calibri" w:hAnsi="Calibri" w:cs="Calibri"/>
          <w:bCs/>
          <w:iCs/>
          <w:color w:val="7F7F7F" w:themeColor="text1" w:themeTint="80"/>
          <w:sz w:val="26"/>
          <w:szCs w:val="26"/>
          <w:lang w:val="es-ES"/>
        </w:rPr>
        <w:t xml:space="preserve">, </w:t>
      </w:r>
      <w:r w:rsidRPr="00781279">
        <w:rPr>
          <w:rFonts w:ascii="Calibri" w:hAnsi="Calibri" w:cs="Calibri"/>
          <w:bCs/>
          <w:iCs/>
          <w:color w:val="7F7F7F" w:themeColor="text1" w:themeTint="80"/>
          <w:sz w:val="26"/>
          <w:szCs w:val="26"/>
        </w:rPr>
        <w:t>para dictar sentencia definitiva,</w:t>
      </w:r>
      <w:r w:rsidRPr="00781279">
        <w:rPr>
          <w:rFonts w:ascii="Calibri" w:hAnsi="Calibri" w:cs="Calibri"/>
          <w:color w:val="7F7F7F" w:themeColor="text1" w:themeTint="80"/>
          <w:sz w:val="26"/>
          <w:szCs w:val="26"/>
        </w:rPr>
        <w:t xml:space="preserve"> los autos del proceso administrativo identificado con el número </w:t>
      </w:r>
      <w:r w:rsidRPr="00A74958">
        <w:rPr>
          <w:rFonts w:ascii="Calibri" w:hAnsi="Calibri" w:cs="Calibri"/>
          <w:b/>
          <w:color w:val="7F7F7F" w:themeColor="text1" w:themeTint="80"/>
          <w:sz w:val="26"/>
          <w:szCs w:val="26"/>
        </w:rPr>
        <w:t>1014</w:t>
      </w:r>
      <w:r w:rsidRPr="00781279">
        <w:rPr>
          <w:rFonts w:ascii="Calibri" w:hAnsi="Calibri" w:cs="Calibri"/>
          <w:b/>
          <w:bCs/>
          <w:iCs/>
          <w:color w:val="7F7F7F" w:themeColor="text1" w:themeTint="80"/>
          <w:sz w:val="26"/>
          <w:szCs w:val="26"/>
        </w:rPr>
        <w:t>/201</w:t>
      </w:r>
      <w:r>
        <w:rPr>
          <w:rFonts w:ascii="Calibri" w:hAnsi="Calibri" w:cs="Calibri"/>
          <w:b/>
          <w:bCs/>
          <w:iCs/>
          <w:color w:val="7F7F7F" w:themeColor="text1" w:themeTint="80"/>
          <w:sz w:val="26"/>
          <w:szCs w:val="26"/>
        </w:rPr>
        <w:t>6</w:t>
      </w:r>
      <w:r w:rsidRPr="00781279">
        <w:rPr>
          <w:rFonts w:ascii="Calibri" w:hAnsi="Calibri" w:cs="Calibri"/>
          <w:b/>
          <w:iCs/>
          <w:color w:val="7F7F7F" w:themeColor="text1" w:themeTint="80"/>
          <w:sz w:val="26"/>
          <w:szCs w:val="26"/>
        </w:rPr>
        <w:t>-JN</w:t>
      </w:r>
      <w:r w:rsidRPr="00781279">
        <w:rPr>
          <w:rFonts w:ascii="Calibri" w:hAnsi="Calibri" w:cs="Calibri"/>
          <w:color w:val="7F7F7F" w:themeColor="text1" w:themeTint="80"/>
          <w:sz w:val="26"/>
          <w:szCs w:val="26"/>
        </w:rPr>
        <w:t xml:space="preserve">, promovido por </w:t>
      </w:r>
      <w:r>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l ciudadan</w:t>
      </w:r>
      <w:r>
        <w:rPr>
          <w:rFonts w:ascii="Calibri" w:hAnsi="Calibri" w:cs="Calibri"/>
          <w:color w:val="7F7F7F" w:themeColor="text1" w:themeTint="80"/>
          <w:sz w:val="26"/>
          <w:szCs w:val="26"/>
        </w:rPr>
        <w:t>o</w:t>
      </w:r>
      <w:r w:rsidRPr="00781279">
        <w:rPr>
          <w:rFonts w:ascii="Calibri" w:hAnsi="Calibri" w:cs="Calibri"/>
          <w:color w:val="7F7F7F" w:themeColor="text1" w:themeTint="80"/>
          <w:sz w:val="26"/>
          <w:szCs w:val="26"/>
        </w:rPr>
        <w:t xml:space="preserve"> </w:t>
      </w:r>
      <w:r w:rsidR="007B06E2">
        <w:rPr>
          <w:rFonts w:ascii="Calibri" w:hAnsi="Calibri" w:cs="Calibri"/>
          <w:b/>
          <w:color w:val="7F7F7F" w:themeColor="text1" w:themeTint="80"/>
          <w:sz w:val="26"/>
          <w:szCs w:val="26"/>
        </w:rPr>
        <w:t>*****</w:t>
      </w:r>
      <w:r w:rsidRPr="00781279">
        <w:rPr>
          <w:rFonts w:ascii="Calibri" w:hAnsi="Calibri" w:cs="Calibri"/>
          <w:bCs/>
          <w:iCs/>
          <w:color w:val="7F7F7F" w:themeColor="text1" w:themeTint="80"/>
          <w:sz w:val="26"/>
          <w:szCs w:val="26"/>
        </w:rPr>
        <w:t>;</w:t>
      </w:r>
      <w:r w:rsidRPr="00781279">
        <w:rPr>
          <w:rFonts w:ascii="Calibri" w:hAnsi="Calibri" w:cs="Calibri"/>
          <w:color w:val="7F7F7F" w:themeColor="text1" w:themeTint="80"/>
          <w:sz w:val="26"/>
          <w:szCs w:val="26"/>
        </w:rPr>
        <w:t xml:space="preserve"> y,. . . . . . . . . . . .  . . . . . . . . . . . . </w:t>
      </w:r>
      <w:r>
        <w:rPr>
          <w:rFonts w:ascii="Calibri" w:hAnsi="Calibri" w:cs="Calibri"/>
          <w:color w:val="7F7F7F" w:themeColor="text1" w:themeTint="80"/>
          <w:sz w:val="26"/>
          <w:szCs w:val="26"/>
        </w:rPr>
        <w:t xml:space="preserve">. . . . . . . . . . . . . </w:t>
      </w:r>
    </w:p>
    <w:p w:rsidR="009D161B" w:rsidRPr="00781279" w:rsidRDefault="009D161B" w:rsidP="009D161B">
      <w:pPr>
        <w:pStyle w:val="Textoindependiente"/>
        <w:rPr>
          <w:rFonts w:ascii="Calibri" w:hAnsi="Calibri" w:cs="Calibri"/>
          <w:color w:val="7F7F7F" w:themeColor="text1" w:themeTint="80"/>
          <w:sz w:val="26"/>
          <w:szCs w:val="26"/>
        </w:rPr>
      </w:pPr>
    </w:p>
    <w:p w:rsidR="009D161B" w:rsidRPr="00781279" w:rsidRDefault="009D161B" w:rsidP="009D161B">
      <w:pPr>
        <w:pStyle w:val="Textoindependiente"/>
        <w:ind w:firstLine="708"/>
        <w:jc w:val="center"/>
        <w:rPr>
          <w:rFonts w:ascii="Calibri" w:hAnsi="Calibri" w:cs="Calibri"/>
          <w:b/>
          <w:bCs/>
          <w:i/>
          <w:iCs/>
          <w:color w:val="7F7F7F" w:themeColor="text1" w:themeTint="80"/>
          <w:sz w:val="26"/>
          <w:szCs w:val="26"/>
        </w:rPr>
      </w:pPr>
      <w:r w:rsidRPr="00781279">
        <w:rPr>
          <w:rFonts w:ascii="Calibri" w:hAnsi="Calibri" w:cs="Calibri"/>
          <w:b/>
          <w:bCs/>
          <w:i/>
          <w:iCs/>
          <w:color w:val="7F7F7F" w:themeColor="text1" w:themeTint="80"/>
          <w:sz w:val="26"/>
          <w:szCs w:val="26"/>
        </w:rPr>
        <w:t xml:space="preserve">C O N S I D E R A N D </w:t>
      </w:r>
      <w:proofErr w:type="gramStart"/>
      <w:r w:rsidRPr="00781279">
        <w:rPr>
          <w:rFonts w:ascii="Calibri" w:hAnsi="Calibri" w:cs="Calibri"/>
          <w:b/>
          <w:bCs/>
          <w:i/>
          <w:iCs/>
          <w:color w:val="7F7F7F" w:themeColor="text1" w:themeTint="80"/>
          <w:sz w:val="26"/>
          <w:szCs w:val="26"/>
        </w:rPr>
        <w:t>O :</w:t>
      </w:r>
      <w:proofErr w:type="gramEnd"/>
    </w:p>
    <w:p w:rsidR="009D161B" w:rsidRPr="00781279" w:rsidRDefault="009D161B" w:rsidP="009D161B">
      <w:pPr>
        <w:pStyle w:val="Textoindependiente"/>
        <w:ind w:firstLine="708"/>
        <w:jc w:val="center"/>
        <w:rPr>
          <w:rFonts w:ascii="Calibri" w:hAnsi="Calibri" w:cs="Calibri"/>
          <w:b/>
          <w:bCs/>
          <w:color w:val="7F7F7F" w:themeColor="text1" w:themeTint="80"/>
          <w:sz w:val="26"/>
          <w:szCs w:val="26"/>
        </w:rPr>
      </w:pPr>
    </w:p>
    <w:p w:rsidR="009D161B" w:rsidRPr="00781279" w:rsidRDefault="009D161B" w:rsidP="009D161B">
      <w:pPr>
        <w:pStyle w:val="Textoindependiente"/>
        <w:rPr>
          <w:rFonts w:ascii="Calibri" w:hAnsi="Calibri" w:cs="Calibri"/>
          <w:b/>
          <w:bCs/>
          <w:color w:val="7F7F7F" w:themeColor="text1" w:themeTint="80"/>
          <w:sz w:val="26"/>
          <w:szCs w:val="26"/>
        </w:rPr>
      </w:pPr>
    </w:p>
    <w:p w:rsidR="009D161B" w:rsidRPr="00781279" w:rsidRDefault="009D161B" w:rsidP="009D161B">
      <w:pPr>
        <w:pStyle w:val="Textoindependiente"/>
        <w:ind w:firstLine="708"/>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SEGUNDO</w:t>
      </w:r>
      <w:r w:rsidRPr="00781279">
        <w:rPr>
          <w:rFonts w:ascii="Calibri" w:hAnsi="Calibri" w:cs="Calibri"/>
          <w:b/>
          <w:bCs/>
          <w:color w:val="7F7F7F" w:themeColor="text1" w:themeTint="80"/>
          <w:sz w:val="26"/>
          <w:szCs w:val="26"/>
        </w:rPr>
        <w:t xml:space="preserve">.- </w:t>
      </w:r>
      <w:r w:rsidRPr="00781279">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1772B8">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 xml:space="preserve">l demandante se ostenta sabedor de la emisión del acta de infracción que fue el día </w:t>
      </w:r>
      <w:r w:rsidR="001772B8">
        <w:rPr>
          <w:rFonts w:ascii="Calibri" w:hAnsi="Calibri" w:cs="Calibri"/>
          <w:color w:val="7F7F7F" w:themeColor="text1" w:themeTint="80"/>
          <w:sz w:val="26"/>
          <w:szCs w:val="26"/>
        </w:rPr>
        <w:t>15</w:t>
      </w:r>
      <w:r w:rsidRPr="00781279">
        <w:rPr>
          <w:rFonts w:ascii="Calibri" w:hAnsi="Calibri" w:cs="Calibri"/>
          <w:color w:val="7F7F7F" w:themeColor="text1" w:themeTint="80"/>
          <w:sz w:val="26"/>
          <w:szCs w:val="26"/>
        </w:rPr>
        <w:t xml:space="preserve"> </w:t>
      </w:r>
      <w:r w:rsidR="001772B8">
        <w:rPr>
          <w:rFonts w:ascii="Calibri" w:hAnsi="Calibri" w:cs="Calibri"/>
          <w:color w:val="7F7F7F" w:themeColor="text1" w:themeTint="80"/>
          <w:sz w:val="26"/>
          <w:szCs w:val="26"/>
        </w:rPr>
        <w:t>quince</w:t>
      </w:r>
      <w:r w:rsidRPr="00781279">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no</w:t>
      </w:r>
      <w:r w:rsidR="001772B8">
        <w:rPr>
          <w:rFonts w:ascii="Calibri" w:hAnsi="Calibri" w:cs="Calibri"/>
          <w:color w:val="7F7F7F" w:themeColor="text1" w:themeTint="80"/>
          <w:sz w:val="26"/>
          <w:szCs w:val="26"/>
        </w:rPr>
        <w:t>viembre</w:t>
      </w:r>
      <w:r w:rsidRPr="00781279">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781279">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año </w:t>
      </w:r>
      <w:r w:rsidRPr="00781279">
        <w:rPr>
          <w:rFonts w:ascii="Calibri" w:hAnsi="Calibri" w:cs="Calibri"/>
          <w:color w:val="7F7F7F" w:themeColor="text1" w:themeTint="80"/>
          <w:sz w:val="26"/>
          <w:szCs w:val="26"/>
        </w:rPr>
        <w:t>201</w:t>
      </w:r>
      <w:r w:rsidR="001772B8">
        <w:rPr>
          <w:rFonts w:ascii="Calibri" w:hAnsi="Calibri" w:cs="Calibri"/>
          <w:color w:val="7F7F7F" w:themeColor="text1" w:themeTint="80"/>
          <w:sz w:val="26"/>
          <w:szCs w:val="26"/>
        </w:rPr>
        <w:t>6</w:t>
      </w:r>
      <w:r w:rsidRPr="00781279">
        <w:rPr>
          <w:rFonts w:ascii="Calibri" w:hAnsi="Calibri" w:cs="Calibri"/>
          <w:color w:val="7F7F7F" w:themeColor="text1" w:themeTint="80"/>
          <w:sz w:val="26"/>
          <w:szCs w:val="26"/>
        </w:rPr>
        <w:t xml:space="preserve"> dos mil </w:t>
      </w:r>
      <w:r w:rsidR="001772B8">
        <w:rPr>
          <w:rFonts w:ascii="Calibri" w:hAnsi="Calibri" w:cs="Calibri"/>
          <w:color w:val="7F7F7F" w:themeColor="text1" w:themeTint="80"/>
          <w:sz w:val="26"/>
          <w:szCs w:val="26"/>
        </w:rPr>
        <w:t>d</w:t>
      </w:r>
      <w:r>
        <w:rPr>
          <w:rFonts w:ascii="Calibri" w:hAnsi="Calibri" w:cs="Calibri"/>
          <w:color w:val="7F7F7F" w:themeColor="text1" w:themeTint="80"/>
          <w:sz w:val="26"/>
          <w:szCs w:val="26"/>
        </w:rPr>
        <w:t>i</w:t>
      </w:r>
      <w:r w:rsidR="001772B8">
        <w:rPr>
          <w:rFonts w:ascii="Calibri" w:hAnsi="Calibri" w:cs="Calibri"/>
          <w:color w:val="7F7F7F" w:themeColor="text1" w:themeTint="80"/>
          <w:sz w:val="26"/>
          <w:szCs w:val="26"/>
        </w:rPr>
        <w:t>eciséis</w:t>
      </w:r>
      <w:r w:rsidRPr="00781279">
        <w:rPr>
          <w:rFonts w:ascii="Calibri" w:hAnsi="Calibri" w:cs="Calibri"/>
          <w:color w:val="7F7F7F" w:themeColor="text1" w:themeTint="80"/>
          <w:sz w:val="26"/>
          <w:szCs w:val="26"/>
        </w:rPr>
        <w:t xml:space="preserve">, sin que de las constancias de la presente causa administrativa se desprenda lo contrario. . . . . . . . . . . . . . . . . . . . . . . . . . . . . . . . . . </w:t>
      </w:r>
      <w:r w:rsidR="002F69EC">
        <w:rPr>
          <w:rFonts w:ascii="Calibri" w:hAnsi="Calibri" w:cs="Calibri"/>
          <w:color w:val="7F7F7F" w:themeColor="text1" w:themeTint="80"/>
          <w:sz w:val="26"/>
          <w:szCs w:val="26"/>
        </w:rPr>
        <w:t>.</w:t>
      </w:r>
    </w:p>
    <w:p w:rsidR="009D161B" w:rsidRPr="00781279" w:rsidRDefault="009D161B" w:rsidP="009D161B">
      <w:pPr>
        <w:jc w:val="both"/>
        <w:rPr>
          <w:rFonts w:ascii="Calibri" w:hAnsi="Calibri" w:cs="Calibri"/>
          <w:b/>
          <w:i/>
          <w:iCs/>
          <w:color w:val="7F7F7F" w:themeColor="text1" w:themeTint="80"/>
          <w:sz w:val="26"/>
          <w:szCs w:val="26"/>
          <w:lang w:val="es-MX"/>
        </w:rPr>
      </w:pPr>
    </w:p>
    <w:p w:rsidR="009D161B" w:rsidRPr="007640C8" w:rsidRDefault="009D161B" w:rsidP="001772B8">
      <w:pPr>
        <w:ind w:firstLine="708"/>
        <w:jc w:val="both"/>
        <w:rPr>
          <w:rFonts w:ascii="Calibri" w:hAnsi="Calibri" w:cs="Calibri"/>
          <w:color w:val="767171" w:themeColor="background2" w:themeShade="80"/>
          <w:sz w:val="26"/>
          <w:szCs w:val="26"/>
        </w:rPr>
      </w:pPr>
      <w:r w:rsidRPr="00781279">
        <w:rPr>
          <w:rFonts w:ascii="Calibri" w:hAnsi="Calibri" w:cs="Calibri"/>
          <w:b/>
          <w:i/>
          <w:iCs/>
          <w:color w:val="7F7F7F" w:themeColor="text1" w:themeTint="80"/>
          <w:sz w:val="26"/>
          <w:szCs w:val="26"/>
        </w:rPr>
        <w:t xml:space="preserve">TERCERO.- </w:t>
      </w:r>
      <w:r w:rsidRPr="00781279">
        <w:rPr>
          <w:rFonts w:ascii="Calibri" w:hAnsi="Calibri" w:cs="Calibri"/>
          <w:color w:val="7F7F7F" w:themeColor="text1" w:themeTint="80"/>
          <w:sz w:val="26"/>
          <w:szCs w:val="26"/>
        </w:rPr>
        <w:t>La existencia del acto impugnado, se encuentra documentada en autos con el original del acta con folio número</w:t>
      </w:r>
      <w:r w:rsidR="001772B8">
        <w:rPr>
          <w:rFonts w:ascii="Calibri" w:hAnsi="Calibri" w:cs="Calibri"/>
          <w:color w:val="7F7F7F" w:themeColor="text1" w:themeTint="80"/>
          <w:sz w:val="26"/>
          <w:szCs w:val="26"/>
        </w:rPr>
        <w:t xml:space="preserve"> </w:t>
      </w:r>
      <w:r w:rsidR="001772B8" w:rsidRPr="00781279">
        <w:rPr>
          <w:rFonts w:ascii="Calibri" w:hAnsi="Calibri" w:cs="Calibri"/>
          <w:color w:val="7F7F7F" w:themeColor="text1" w:themeTint="80"/>
          <w:sz w:val="26"/>
          <w:szCs w:val="26"/>
        </w:rPr>
        <w:t>T-5</w:t>
      </w:r>
      <w:r w:rsidR="001772B8">
        <w:rPr>
          <w:rFonts w:ascii="Calibri" w:hAnsi="Calibri" w:cs="Calibri"/>
          <w:color w:val="7F7F7F" w:themeColor="text1" w:themeTint="80"/>
          <w:sz w:val="26"/>
          <w:szCs w:val="26"/>
        </w:rPr>
        <w:t>538236</w:t>
      </w:r>
      <w:r w:rsidR="001772B8" w:rsidRPr="00781279">
        <w:rPr>
          <w:rFonts w:ascii="Calibri" w:hAnsi="Calibri" w:cs="Calibri"/>
          <w:color w:val="7F7F7F" w:themeColor="text1" w:themeTint="80"/>
          <w:sz w:val="26"/>
          <w:szCs w:val="26"/>
        </w:rPr>
        <w:t xml:space="preserve"> (T guion cinco-</w:t>
      </w:r>
      <w:r w:rsidR="001772B8">
        <w:rPr>
          <w:rFonts w:ascii="Calibri" w:hAnsi="Calibri" w:cs="Calibri"/>
          <w:color w:val="7F7F7F" w:themeColor="text1" w:themeTint="80"/>
          <w:sz w:val="26"/>
          <w:szCs w:val="26"/>
        </w:rPr>
        <w:t>cinco-tres-ocho-dos-tres-seis</w:t>
      </w:r>
      <w:r w:rsidR="001772B8" w:rsidRPr="00781279">
        <w:rPr>
          <w:rFonts w:ascii="Calibri" w:hAnsi="Calibri" w:cs="Calibri"/>
          <w:color w:val="7F7F7F" w:themeColor="text1" w:themeTint="80"/>
          <w:sz w:val="26"/>
          <w:szCs w:val="26"/>
        </w:rPr>
        <w:t xml:space="preserve">), de fecha </w:t>
      </w:r>
      <w:r w:rsidR="001772B8">
        <w:rPr>
          <w:rFonts w:ascii="Calibri" w:hAnsi="Calibri" w:cs="Calibri"/>
          <w:color w:val="7F7F7F" w:themeColor="text1" w:themeTint="80"/>
          <w:sz w:val="26"/>
          <w:szCs w:val="26"/>
        </w:rPr>
        <w:t>15 quince</w:t>
      </w:r>
      <w:r w:rsidR="001772B8" w:rsidRPr="00781279">
        <w:rPr>
          <w:rFonts w:ascii="Calibri" w:hAnsi="Calibri" w:cs="Calibri"/>
          <w:color w:val="7F7F7F" w:themeColor="text1" w:themeTint="80"/>
          <w:sz w:val="26"/>
          <w:szCs w:val="26"/>
        </w:rPr>
        <w:t xml:space="preserve"> de </w:t>
      </w:r>
      <w:r w:rsidR="001772B8">
        <w:rPr>
          <w:rFonts w:ascii="Calibri" w:hAnsi="Calibri" w:cs="Calibri"/>
          <w:color w:val="7F7F7F" w:themeColor="text1" w:themeTint="80"/>
          <w:sz w:val="26"/>
          <w:szCs w:val="26"/>
        </w:rPr>
        <w:t>noviembre</w:t>
      </w:r>
      <w:r w:rsidR="001772B8" w:rsidRPr="00781279">
        <w:rPr>
          <w:rFonts w:ascii="Calibri" w:hAnsi="Calibri" w:cs="Calibri"/>
          <w:color w:val="7F7F7F" w:themeColor="text1" w:themeTint="80"/>
          <w:sz w:val="26"/>
          <w:szCs w:val="26"/>
        </w:rPr>
        <w:t xml:space="preserve"> del año 201</w:t>
      </w:r>
      <w:r w:rsidR="001772B8">
        <w:rPr>
          <w:rFonts w:ascii="Calibri" w:hAnsi="Calibri" w:cs="Calibri"/>
          <w:color w:val="7F7F7F" w:themeColor="text1" w:themeTint="80"/>
          <w:sz w:val="26"/>
          <w:szCs w:val="26"/>
        </w:rPr>
        <w:t>6</w:t>
      </w:r>
      <w:r w:rsidR="001772B8" w:rsidRPr="00781279">
        <w:rPr>
          <w:rFonts w:ascii="Calibri" w:hAnsi="Calibri" w:cs="Calibri"/>
          <w:color w:val="7F7F7F" w:themeColor="text1" w:themeTint="80"/>
          <w:sz w:val="26"/>
          <w:szCs w:val="26"/>
        </w:rPr>
        <w:t xml:space="preserve"> dos mil </w:t>
      </w:r>
      <w:r w:rsidR="001772B8">
        <w:rPr>
          <w:rFonts w:ascii="Calibri" w:hAnsi="Calibri" w:cs="Calibri"/>
          <w:color w:val="7F7F7F" w:themeColor="text1" w:themeTint="80"/>
          <w:sz w:val="26"/>
          <w:szCs w:val="26"/>
        </w:rPr>
        <w:t>dieciséis</w:t>
      </w:r>
      <w:r w:rsidRPr="00781279">
        <w:rPr>
          <w:rFonts w:ascii="Calibri" w:hAnsi="Calibri" w:cs="Calibri"/>
          <w:color w:val="7F7F7F" w:themeColor="text1" w:themeTint="80"/>
          <w:sz w:val="26"/>
          <w:szCs w:val="26"/>
        </w:rPr>
        <w:t>; documento que, admitido como prueba a</w:t>
      </w:r>
      <w:r>
        <w:rPr>
          <w:rFonts w:ascii="Calibri" w:hAnsi="Calibri" w:cs="Calibri"/>
          <w:color w:val="7F7F7F" w:themeColor="text1" w:themeTint="80"/>
          <w:sz w:val="26"/>
          <w:szCs w:val="26"/>
        </w:rPr>
        <w:t xml:space="preserve"> </w:t>
      </w:r>
      <w:r w:rsidRPr="00781279">
        <w:rPr>
          <w:rFonts w:ascii="Calibri" w:hAnsi="Calibri" w:cs="Calibri"/>
          <w:color w:val="7F7F7F" w:themeColor="text1" w:themeTint="80"/>
          <w:sz w:val="26"/>
          <w:szCs w:val="26"/>
        </w:rPr>
        <w:t>l</w:t>
      </w:r>
      <w:r>
        <w:rPr>
          <w:rFonts w:ascii="Calibri" w:hAnsi="Calibri" w:cs="Calibri"/>
          <w:color w:val="7F7F7F" w:themeColor="text1" w:themeTint="80"/>
          <w:sz w:val="26"/>
          <w:szCs w:val="26"/>
        </w:rPr>
        <w:t>a</w:t>
      </w:r>
      <w:r w:rsidRPr="00781279">
        <w:rPr>
          <w:rFonts w:ascii="Calibri" w:hAnsi="Calibri" w:cs="Calibri"/>
          <w:color w:val="7F7F7F" w:themeColor="text1" w:themeTint="80"/>
          <w:sz w:val="26"/>
          <w:szCs w:val="26"/>
        </w:rPr>
        <w:t xml:space="preserve"> actor</w:t>
      </w:r>
      <w:r>
        <w:rPr>
          <w:rFonts w:ascii="Calibri" w:hAnsi="Calibri" w:cs="Calibri"/>
          <w:color w:val="7F7F7F" w:themeColor="text1" w:themeTint="80"/>
          <w:sz w:val="26"/>
          <w:szCs w:val="26"/>
        </w:rPr>
        <w:t>a</w:t>
      </w:r>
      <w:r w:rsidRPr="00781279">
        <w:rPr>
          <w:rFonts w:ascii="Calibri" w:hAnsi="Calibri" w:cs="Calibri"/>
          <w:color w:val="7F7F7F" w:themeColor="text1" w:themeTint="80"/>
          <w:sz w:val="26"/>
          <w:szCs w:val="26"/>
        </w:rPr>
        <w:t xml:space="preserve">, obra en el secreto de este Juzgado (visible, en copia certificada, a foja </w:t>
      </w:r>
      <w:r w:rsidR="001772B8">
        <w:rPr>
          <w:rFonts w:ascii="Calibri" w:hAnsi="Calibri" w:cs="Calibri"/>
          <w:color w:val="7F7F7F" w:themeColor="text1" w:themeTint="80"/>
          <w:sz w:val="26"/>
          <w:szCs w:val="26"/>
        </w:rPr>
        <w:t>6</w:t>
      </w:r>
      <w:r w:rsidRPr="00781279">
        <w:rPr>
          <w:rFonts w:ascii="Calibri" w:hAnsi="Calibri" w:cs="Calibri"/>
          <w:color w:val="7F7F7F" w:themeColor="text1" w:themeTint="80"/>
          <w:sz w:val="26"/>
          <w:szCs w:val="26"/>
        </w:rPr>
        <w:t xml:space="preserve"> </w:t>
      </w:r>
      <w:r w:rsidR="001772B8">
        <w:rPr>
          <w:rFonts w:ascii="Calibri" w:hAnsi="Calibri" w:cs="Calibri"/>
          <w:color w:val="7F7F7F" w:themeColor="text1" w:themeTint="80"/>
          <w:sz w:val="26"/>
          <w:szCs w:val="26"/>
        </w:rPr>
        <w:t>seis</w:t>
      </w:r>
      <w:r w:rsidRPr="00781279">
        <w:rPr>
          <w:rFonts w:ascii="Calibri" w:hAnsi="Calibri" w:cs="Calibri"/>
          <w:color w:val="7F7F7F" w:themeColor="text1" w:themeTint="80"/>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emitió el acta de infracción que se combate</w:t>
      </w:r>
      <w:r w:rsidR="007640C8">
        <w:rPr>
          <w:rFonts w:ascii="Calibri" w:hAnsi="Calibri" w:cs="Calibri"/>
          <w:color w:val="7F7F7F" w:themeColor="text1" w:themeTint="80"/>
          <w:sz w:val="26"/>
          <w:szCs w:val="26"/>
        </w:rPr>
        <w:t>;</w:t>
      </w:r>
      <w:r w:rsidR="00CF4916">
        <w:rPr>
          <w:rFonts w:ascii="Calibri" w:hAnsi="Calibri" w:cs="Calibri"/>
          <w:color w:val="7F7F7F" w:themeColor="text1" w:themeTint="80"/>
          <w:sz w:val="26"/>
          <w:szCs w:val="26"/>
        </w:rPr>
        <w:t xml:space="preserve"> </w:t>
      </w:r>
      <w:r w:rsidR="00CF4916" w:rsidRPr="007640C8">
        <w:rPr>
          <w:rFonts w:ascii="Calibri" w:hAnsi="Calibri" w:cs="Calibri"/>
          <w:color w:val="767171" w:themeColor="background2" w:themeShade="80"/>
          <w:sz w:val="26"/>
          <w:szCs w:val="26"/>
        </w:rPr>
        <w:t xml:space="preserve">lo que, sin duda alguna, constituye una </w:t>
      </w:r>
      <w:r w:rsidR="00CF4916" w:rsidRPr="007640C8">
        <w:rPr>
          <w:rFonts w:ascii="Calibri" w:hAnsi="Calibri" w:cs="Calibri"/>
          <w:b/>
          <w:color w:val="767171" w:themeColor="background2" w:themeShade="80"/>
          <w:sz w:val="26"/>
          <w:szCs w:val="26"/>
        </w:rPr>
        <w:t>confesión expresa</w:t>
      </w:r>
      <w:r w:rsidR="00CF4916" w:rsidRPr="007640C8">
        <w:rPr>
          <w:rFonts w:ascii="Calibri" w:hAnsi="Calibri" w:cs="Calibri"/>
          <w:color w:val="767171" w:themeColor="background2" w:themeShade="80"/>
          <w:sz w:val="26"/>
          <w:szCs w:val="26"/>
        </w:rPr>
        <w:t xml:space="preserve">, tal y como como se deprende de la lectura del artículo 57 del Código de Procedimiento y Justicia Administrativa en vigor en el Estado </w:t>
      </w:r>
      <w:r w:rsidRPr="007640C8">
        <w:rPr>
          <w:rFonts w:ascii="Calibri" w:hAnsi="Calibri"/>
          <w:color w:val="767171" w:themeColor="background2" w:themeShade="80"/>
          <w:sz w:val="26"/>
          <w:szCs w:val="26"/>
        </w:rPr>
        <w:t xml:space="preserve">. </w:t>
      </w:r>
      <w:r w:rsidRPr="007640C8">
        <w:rPr>
          <w:rFonts w:ascii="Calibri" w:hAnsi="Calibri" w:cs="Calibri"/>
          <w:color w:val="767171" w:themeColor="background2" w:themeShade="80"/>
          <w:sz w:val="26"/>
          <w:szCs w:val="26"/>
        </w:rPr>
        <w:t xml:space="preserve">. . . . . . . . . . . . . . . . </w:t>
      </w:r>
    </w:p>
    <w:p w:rsidR="009D161B" w:rsidRPr="00781279" w:rsidRDefault="009D161B" w:rsidP="009D161B">
      <w:pPr>
        <w:jc w:val="both"/>
        <w:rPr>
          <w:rFonts w:ascii="Calibri" w:hAnsi="Calibri" w:cs="Calibri"/>
          <w:color w:val="7F7F7F" w:themeColor="text1" w:themeTint="80"/>
          <w:sz w:val="26"/>
          <w:szCs w:val="26"/>
        </w:rPr>
      </w:pPr>
    </w:p>
    <w:p w:rsidR="007640C8" w:rsidRDefault="007640C8" w:rsidP="007640C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1014/2016-JN</w:t>
      </w:r>
    </w:p>
    <w:p w:rsidR="007640C8" w:rsidRDefault="007640C8" w:rsidP="007640C8">
      <w:pPr>
        <w:jc w:val="both"/>
        <w:rPr>
          <w:rFonts w:ascii="Calibri" w:hAnsi="Calibri" w:cs="Calibri"/>
          <w:color w:val="7F7F7F" w:themeColor="text1" w:themeTint="80"/>
          <w:sz w:val="26"/>
          <w:szCs w:val="26"/>
        </w:rPr>
      </w:pPr>
    </w:p>
    <w:p w:rsidR="009D161B" w:rsidRPr="00781279" w:rsidRDefault="009D161B" w:rsidP="009D161B">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En razón de lo anterior, se tiene por </w:t>
      </w:r>
      <w:r w:rsidRPr="00781279">
        <w:rPr>
          <w:rFonts w:ascii="Calibri" w:hAnsi="Calibri" w:cs="Calibri"/>
          <w:b/>
          <w:color w:val="7F7F7F" w:themeColor="text1" w:themeTint="80"/>
          <w:sz w:val="26"/>
          <w:szCs w:val="26"/>
        </w:rPr>
        <w:t>debidamente acreditada</w:t>
      </w:r>
      <w:r w:rsidRPr="00781279">
        <w:rPr>
          <w:rFonts w:ascii="Calibri" w:hAnsi="Calibri" w:cs="Calibri"/>
          <w:color w:val="7F7F7F" w:themeColor="text1" w:themeTint="80"/>
          <w:sz w:val="26"/>
          <w:szCs w:val="26"/>
        </w:rPr>
        <w:t xml:space="preserve"> la existencia del acto impugnado . . . . . . . . . . . . . . . . . . . . . . . . . . . . . . . . . . . . . . . . . . </w:t>
      </w:r>
      <w:r>
        <w:rPr>
          <w:rFonts w:ascii="Calibri" w:hAnsi="Calibri" w:cs="Calibri"/>
          <w:color w:val="7F7F7F" w:themeColor="text1" w:themeTint="80"/>
          <w:sz w:val="26"/>
          <w:szCs w:val="26"/>
        </w:rPr>
        <w:t xml:space="preserve">. . . . . . . . . . </w:t>
      </w:r>
    </w:p>
    <w:p w:rsidR="001772B8" w:rsidRPr="00781279" w:rsidRDefault="001772B8" w:rsidP="001772B8">
      <w:pPr>
        <w:jc w:val="both"/>
        <w:rPr>
          <w:rFonts w:ascii="Calibri" w:hAnsi="Calibri" w:cs="Calibri"/>
          <w:b/>
          <w:bCs/>
          <w:i/>
          <w:iCs/>
          <w:color w:val="7F7F7F" w:themeColor="text1" w:themeTint="80"/>
          <w:sz w:val="26"/>
          <w:szCs w:val="26"/>
        </w:rPr>
      </w:pPr>
    </w:p>
    <w:p w:rsidR="009D161B" w:rsidRPr="00781279" w:rsidRDefault="009D161B" w:rsidP="009D161B">
      <w:pPr>
        <w:ind w:firstLine="708"/>
        <w:jc w:val="both"/>
        <w:rPr>
          <w:rFonts w:ascii="Calibri" w:hAnsi="Calibri" w:cs="Calibri"/>
          <w:bCs/>
          <w:iCs/>
          <w:color w:val="7F7F7F" w:themeColor="text1" w:themeTint="80"/>
          <w:sz w:val="26"/>
          <w:szCs w:val="26"/>
        </w:rPr>
      </w:pPr>
      <w:r w:rsidRPr="00781279">
        <w:rPr>
          <w:rFonts w:ascii="Calibri" w:hAnsi="Calibri" w:cs="Calibri"/>
          <w:b/>
          <w:bCs/>
          <w:i/>
          <w:iCs/>
          <w:color w:val="7F7F7F" w:themeColor="text1" w:themeTint="80"/>
          <w:sz w:val="26"/>
          <w:szCs w:val="26"/>
        </w:rPr>
        <w:t xml:space="preserve">CUARTO.- </w:t>
      </w:r>
      <w:r w:rsidRPr="00781279">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81279">
        <w:rPr>
          <w:rFonts w:ascii="Calibri" w:hAnsi="Calibri" w:cs="Calibri"/>
          <w:color w:val="7F7F7F" w:themeColor="text1" w:themeTint="80"/>
          <w:sz w:val="26"/>
          <w:szCs w:val="26"/>
        </w:rPr>
        <w:t>. . . . . . . . . . . . . .</w:t>
      </w:r>
    </w:p>
    <w:p w:rsidR="009D161B" w:rsidRPr="00781279" w:rsidRDefault="009D161B" w:rsidP="009D161B">
      <w:pPr>
        <w:ind w:firstLine="708"/>
        <w:jc w:val="both"/>
        <w:rPr>
          <w:rFonts w:ascii="Calibri" w:hAnsi="Calibri" w:cs="Calibri"/>
          <w:b/>
          <w:bCs/>
          <w:i/>
          <w:iCs/>
          <w:color w:val="7F7F7F" w:themeColor="text1" w:themeTint="80"/>
          <w:sz w:val="26"/>
          <w:szCs w:val="26"/>
        </w:rPr>
      </w:pPr>
    </w:p>
    <w:p w:rsidR="009D161B" w:rsidRPr="00781279" w:rsidRDefault="009D161B" w:rsidP="009D161B">
      <w:pPr>
        <w:pStyle w:val="Sangra3detindependiente"/>
        <w:ind w:left="0"/>
        <w:jc w:val="both"/>
        <w:rPr>
          <w:rFonts w:ascii="Calibri" w:hAnsi="Calibri" w:cs="Calibri"/>
          <w:bCs/>
          <w:iCs/>
          <w:color w:val="7F7F7F" w:themeColor="text1" w:themeTint="80"/>
          <w:sz w:val="26"/>
          <w:szCs w:val="26"/>
        </w:rPr>
      </w:pPr>
      <w:r w:rsidRPr="00781279">
        <w:rPr>
          <w:rFonts w:ascii="Calibri" w:hAnsi="Calibri" w:cs="Calibri"/>
          <w:bCs/>
          <w:iCs/>
          <w:color w:val="7F7F7F" w:themeColor="text1" w:themeTint="80"/>
          <w:sz w:val="26"/>
          <w:szCs w:val="26"/>
        </w:rPr>
        <w:t xml:space="preserve">            En la presente causa administrativa, el Agente demandado </w:t>
      </w:r>
      <w:r w:rsidRPr="00781279">
        <w:rPr>
          <w:rFonts w:ascii="Calibri" w:hAnsi="Calibri" w:cs="Calibri"/>
          <w:b/>
          <w:bCs/>
          <w:iCs/>
          <w:color w:val="7F7F7F" w:themeColor="text1" w:themeTint="80"/>
          <w:sz w:val="26"/>
          <w:szCs w:val="26"/>
        </w:rPr>
        <w:t>no hizo</w:t>
      </w:r>
      <w:r w:rsidRPr="00781279">
        <w:rPr>
          <w:rFonts w:ascii="Calibri" w:hAnsi="Calibri" w:cs="Calibri"/>
          <w:bCs/>
          <w:iCs/>
          <w:color w:val="7F7F7F" w:themeColor="text1" w:themeTint="80"/>
          <w:sz w:val="26"/>
          <w:szCs w:val="26"/>
        </w:rPr>
        <w:t xml:space="preserve"> valer ninguna causal de improcedencia o sobreseimiento; en tanto que de oficio, no se advierte, la actualización de alguna que impida el estudio de fondo de esta causa </w:t>
      </w:r>
      <w:r w:rsidRPr="00781279">
        <w:rPr>
          <w:rFonts w:ascii="Calibri" w:hAnsi="Calibri" w:cs="Calibri"/>
          <w:bCs/>
          <w:iCs/>
          <w:color w:val="7F7F7F" w:themeColor="text1" w:themeTint="80"/>
          <w:sz w:val="26"/>
          <w:szCs w:val="26"/>
        </w:rPr>
        <w:lastRenderedPageBreak/>
        <w:t xml:space="preserve">administrativa; es por lo que en consecuencia, es procedente el presente proceso administrativo respecto del acto impugnado. . . . . . . . . . . . . . . . . . . . . . . . </w:t>
      </w:r>
      <w:r>
        <w:rPr>
          <w:rFonts w:ascii="Calibri" w:hAnsi="Calibri" w:cs="Calibri"/>
          <w:bCs/>
          <w:iCs/>
          <w:color w:val="7F7F7F" w:themeColor="text1" w:themeTint="80"/>
          <w:sz w:val="26"/>
          <w:szCs w:val="26"/>
        </w:rPr>
        <w:t xml:space="preserve">. . . . . . . . </w:t>
      </w:r>
    </w:p>
    <w:p w:rsidR="009D161B" w:rsidRDefault="009D161B" w:rsidP="009D161B">
      <w:pPr>
        <w:jc w:val="both"/>
        <w:rPr>
          <w:rFonts w:ascii="Calibri" w:hAnsi="Calibri" w:cs="Calibri"/>
          <w:b/>
          <w:bCs/>
          <w:i/>
          <w:iCs/>
          <w:color w:val="7F7F7F" w:themeColor="text1" w:themeTint="80"/>
          <w:sz w:val="26"/>
          <w:szCs w:val="26"/>
        </w:rPr>
      </w:pPr>
    </w:p>
    <w:p w:rsidR="009D161B" w:rsidRPr="006D4922" w:rsidRDefault="009D161B" w:rsidP="009D161B">
      <w:pPr>
        <w:ind w:firstLine="708"/>
        <w:jc w:val="both"/>
        <w:rPr>
          <w:rFonts w:ascii="Calibri" w:hAnsi="Calibri" w:cs="Calibri"/>
          <w:color w:val="7F7F7F" w:themeColor="text1" w:themeTint="80"/>
          <w:sz w:val="26"/>
          <w:szCs w:val="26"/>
        </w:rPr>
      </w:pPr>
      <w:r w:rsidRPr="00D24F93">
        <w:rPr>
          <w:rFonts w:ascii="Calibri" w:hAnsi="Calibri" w:cs="Calibri"/>
          <w:bCs/>
          <w:iCs/>
          <w:color w:val="7F7F7F" w:themeColor="text1" w:themeTint="80"/>
          <w:sz w:val="26"/>
          <w:szCs w:val="26"/>
        </w:rPr>
        <w:t xml:space="preserve">Es importante señalar que, si bien es cierto, el </w:t>
      </w:r>
      <w:r>
        <w:rPr>
          <w:rFonts w:ascii="Calibri" w:hAnsi="Calibri" w:cs="Calibri"/>
          <w:bCs/>
          <w:iCs/>
          <w:color w:val="7F7F7F" w:themeColor="text1" w:themeTint="80"/>
          <w:sz w:val="26"/>
          <w:szCs w:val="26"/>
        </w:rPr>
        <w:t>a</w:t>
      </w:r>
      <w:r w:rsidRPr="00D24F93">
        <w:rPr>
          <w:rFonts w:ascii="Calibri" w:hAnsi="Calibri" w:cs="Calibri"/>
          <w:bCs/>
          <w:iCs/>
          <w:color w:val="7F7F7F" w:themeColor="text1" w:themeTint="80"/>
          <w:sz w:val="26"/>
          <w:szCs w:val="26"/>
        </w:rPr>
        <w:t xml:space="preserve">cta controvertida se levantó de manera </w:t>
      </w:r>
      <w:r w:rsidRPr="00CF4916">
        <w:rPr>
          <w:rFonts w:ascii="Calibri" w:hAnsi="Calibri" w:cs="Calibri"/>
          <w:b/>
          <w:bCs/>
          <w:iCs/>
          <w:color w:val="7F7F7F" w:themeColor="text1" w:themeTint="80"/>
          <w:sz w:val="26"/>
          <w:szCs w:val="26"/>
        </w:rPr>
        <w:t>innominada</w:t>
      </w:r>
      <w:r w:rsidRPr="00D24F93">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al no haber proporcionado sus datos </w:t>
      </w:r>
      <w:r w:rsidR="001772B8">
        <w:rPr>
          <w:rFonts w:ascii="Calibri" w:hAnsi="Calibri" w:cs="Calibri"/>
          <w:bCs/>
          <w:iCs/>
          <w:color w:val="7F7F7F" w:themeColor="text1" w:themeTint="80"/>
          <w:sz w:val="26"/>
          <w:szCs w:val="26"/>
        </w:rPr>
        <w:t>e</w:t>
      </w:r>
      <w:r>
        <w:rPr>
          <w:rFonts w:ascii="Calibri" w:hAnsi="Calibri" w:cs="Calibri"/>
          <w:bCs/>
          <w:iCs/>
          <w:color w:val="7F7F7F" w:themeColor="text1" w:themeTint="80"/>
          <w:sz w:val="26"/>
          <w:szCs w:val="26"/>
        </w:rPr>
        <w:t xml:space="preserve">l infractor, </w:t>
      </w:r>
      <w:r w:rsidRPr="00D24F93">
        <w:rPr>
          <w:rFonts w:ascii="Calibri" w:hAnsi="Calibri" w:cs="Calibri"/>
          <w:bCs/>
          <w:iCs/>
          <w:color w:val="7F7F7F" w:themeColor="text1" w:themeTint="80"/>
          <w:sz w:val="26"/>
          <w:szCs w:val="26"/>
        </w:rPr>
        <w:t xml:space="preserve">cierto es también que </w:t>
      </w:r>
      <w:r w:rsidR="001772B8">
        <w:rPr>
          <w:rFonts w:ascii="Calibri" w:hAnsi="Calibri" w:cs="Calibri"/>
          <w:bCs/>
          <w:iCs/>
          <w:color w:val="7F7F7F" w:themeColor="text1" w:themeTint="80"/>
          <w:sz w:val="26"/>
          <w:szCs w:val="26"/>
        </w:rPr>
        <w:t>e</w:t>
      </w:r>
      <w:r w:rsidRPr="00D24F93">
        <w:rPr>
          <w:rFonts w:ascii="Calibri" w:hAnsi="Calibri" w:cs="Calibri"/>
          <w:bCs/>
          <w:iCs/>
          <w:color w:val="7F7F7F" w:themeColor="text1" w:themeTint="80"/>
          <w:sz w:val="26"/>
          <w:szCs w:val="26"/>
        </w:rPr>
        <w:t>l impetrante del proceso, acredita su interés jurídico</w:t>
      </w:r>
      <w:r>
        <w:rPr>
          <w:rFonts w:ascii="Calibri" w:hAnsi="Calibri" w:cs="Calibri"/>
          <w:bCs/>
          <w:iCs/>
          <w:color w:val="7F7F7F" w:themeColor="text1" w:themeTint="80"/>
          <w:sz w:val="26"/>
          <w:szCs w:val="26"/>
        </w:rPr>
        <w:t>,</w:t>
      </w:r>
      <w:r w:rsidRPr="00D24F93">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al haber acompañado a su demanda, </w:t>
      </w:r>
      <w:r w:rsidR="001772B8">
        <w:rPr>
          <w:rFonts w:ascii="Calibri" w:hAnsi="Calibri" w:cs="Calibri"/>
          <w:bCs/>
          <w:iCs/>
          <w:color w:val="7F7F7F" w:themeColor="text1" w:themeTint="80"/>
          <w:sz w:val="26"/>
          <w:szCs w:val="26"/>
        </w:rPr>
        <w:t>e</w:t>
      </w:r>
      <w:r>
        <w:rPr>
          <w:rFonts w:ascii="Calibri" w:hAnsi="Calibri" w:cs="Calibri"/>
          <w:bCs/>
          <w:color w:val="7F7F7F" w:themeColor="text1" w:themeTint="80"/>
          <w:sz w:val="26"/>
          <w:szCs w:val="26"/>
        </w:rPr>
        <w:t>l o</w:t>
      </w:r>
      <w:r w:rsidR="001772B8">
        <w:rPr>
          <w:rFonts w:ascii="Calibri" w:hAnsi="Calibri" w:cs="Calibri"/>
          <w:bCs/>
          <w:color w:val="7F7F7F" w:themeColor="text1" w:themeTint="80"/>
          <w:sz w:val="26"/>
          <w:szCs w:val="26"/>
        </w:rPr>
        <w:t>r</w:t>
      </w:r>
      <w:r>
        <w:rPr>
          <w:rFonts w:ascii="Calibri" w:hAnsi="Calibri" w:cs="Calibri"/>
          <w:bCs/>
          <w:color w:val="7F7F7F" w:themeColor="text1" w:themeTint="80"/>
          <w:sz w:val="26"/>
          <w:szCs w:val="26"/>
        </w:rPr>
        <w:t>i</w:t>
      </w:r>
      <w:r w:rsidR="001772B8">
        <w:rPr>
          <w:rFonts w:ascii="Calibri" w:hAnsi="Calibri" w:cs="Calibri"/>
          <w:bCs/>
          <w:color w:val="7F7F7F" w:themeColor="text1" w:themeTint="80"/>
          <w:sz w:val="26"/>
          <w:szCs w:val="26"/>
        </w:rPr>
        <w:t>gin</w:t>
      </w:r>
      <w:r w:rsidRPr="00052373">
        <w:rPr>
          <w:rFonts w:ascii="Calibri" w:hAnsi="Calibri" w:cs="Calibri"/>
          <w:color w:val="7F7F7F" w:themeColor="text1" w:themeTint="80"/>
          <w:sz w:val="26"/>
          <w:szCs w:val="26"/>
        </w:rPr>
        <w:t>a</w:t>
      </w:r>
      <w:r w:rsidR="001772B8">
        <w:rPr>
          <w:rFonts w:ascii="Calibri" w:hAnsi="Calibri" w:cs="Calibri"/>
          <w:color w:val="7F7F7F" w:themeColor="text1" w:themeTint="80"/>
          <w:sz w:val="26"/>
          <w:szCs w:val="26"/>
        </w:rPr>
        <w:t>l</w:t>
      </w:r>
      <w:r w:rsidRPr="00052373">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de la tarjeta de circulación </w:t>
      </w:r>
      <w:r w:rsidR="007640C8" w:rsidRPr="007640C8">
        <w:rPr>
          <w:rFonts w:ascii="Calibri" w:hAnsi="Calibri" w:cs="Calibri"/>
          <w:color w:val="767171" w:themeColor="background2" w:themeShade="80"/>
          <w:sz w:val="26"/>
          <w:szCs w:val="26"/>
        </w:rPr>
        <w:t xml:space="preserve">con </w:t>
      </w:r>
      <w:r w:rsidR="00D57D2C" w:rsidRPr="007640C8">
        <w:rPr>
          <w:rFonts w:ascii="Calibri" w:hAnsi="Calibri" w:cs="Calibri"/>
          <w:color w:val="767171" w:themeColor="background2" w:themeShade="80"/>
          <w:sz w:val="26"/>
          <w:szCs w:val="26"/>
        </w:rPr>
        <w:t xml:space="preserve">folio </w:t>
      </w:r>
      <w:r w:rsidR="007640C8" w:rsidRPr="007640C8">
        <w:rPr>
          <w:rFonts w:ascii="Calibri" w:hAnsi="Calibri" w:cs="Calibri"/>
          <w:color w:val="767171" w:themeColor="background2" w:themeShade="80"/>
          <w:sz w:val="26"/>
          <w:szCs w:val="26"/>
        </w:rPr>
        <w:t xml:space="preserve">número </w:t>
      </w:r>
      <w:r w:rsidR="00D57D2C" w:rsidRPr="007640C8">
        <w:rPr>
          <w:rFonts w:ascii="Calibri" w:hAnsi="Calibri" w:cs="Calibri"/>
          <w:color w:val="767171" w:themeColor="background2" w:themeShade="80"/>
          <w:sz w:val="26"/>
          <w:szCs w:val="26"/>
        </w:rPr>
        <w:t>286859132</w:t>
      </w:r>
      <w:r w:rsidR="00D57D2C">
        <w:rPr>
          <w:rFonts w:ascii="Calibri" w:hAnsi="Calibri" w:cs="Calibri"/>
          <w:color w:val="FF0000"/>
          <w:sz w:val="26"/>
          <w:szCs w:val="26"/>
        </w:rPr>
        <w:t xml:space="preserve"> </w:t>
      </w:r>
      <w:r w:rsidRPr="000819E6">
        <w:rPr>
          <w:rFonts w:ascii="Calibri" w:hAnsi="Calibri" w:cs="Calibri"/>
          <w:color w:val="7F7F7F" w:themeColor="text1" w:themeTint="80"/>
          <w:sz w:val="26"/>
          <w:szCs w:val="26"/>
        </w:rPr>
        <w:t>(</w:t>
      </w:r>
      <w:r w:rsidR="00CF4916" w:rsidRPr="000819E6">
        <w:rPr>
          <w:rFonts w:ascii="Calibri" w:hAnsi="Calibri" w:cs="Calibri"/>
          <w:color w:val="7F7F7F" w:themeColor="text1" w:themeTint="80"/>
          <w:sz w:val="26"/>
          <w:szCs w:val="26"/>
        </w:rPr>
        <w:t>patente</w:t>
      </w:r>
      <w:r w:rsidRPr="000819E6">
        <w:rPr>
          <w:rFonts w:ascii="Calibri" w:hAnsi="Calibri" w:cs="Calibri"/>
          <w:color w:val="7F7F7F" w:themeColor="text1" w:themeTint="80"/>
          <w:sz w:val="26"/>
          <w:szCs w:val="26"/>
        </w:rPr>
        <w:t xml:space="preserve"> a foja </w:t>
      </w:r>
      <w:r w:rsidR="001772B8">
        <w:rPr>
          <w:rFonts w:ascii="Calibri" w:hAnsi="Calibri" w:cs="Calibri"/>
          <w:color w:val="7F7F7F" w:themeColor="text1" w:themeTint="80"/>
          <w:sz w:val="26"/>
          <w:szCs w:val="26"/>
        </w:rPr>
        <w:t>8</w:t>
      </w:r>
      <w:r w:rsidRPr="000819E6">
        <w:rPr>
          <w:rFonts w:ascii="Calibri" w:hAnsi="Calibri" w:cs="Calibri"/>
          <w:color w:val="7F7F7F" w:themeColor="text1" w:themeTint="80"/>
          <w:sz w:val="26"/>
          <w:szCs w:val="26"/>
        </w:rPr>
        <w:t xml:space="preserve"> </w:t>
      </w:r>
      <w:r w:rsidR="001772B8">
        <w:rPr>
          <w:rFonts w:ascii="Calibri" w:hAnsi="Calibri" w:cs="Calibri"/>
          <w:color w:val="7F7F7F" w:themeColor="text1" w:themeTint="80"/>
          <w:sz w:val="26"/>
          <w:szCs w:val="26"/>
        </w:rPr>
        <w:t>ocho</w:t>
      </w:r>
      <w:r w:rsidRPr="000819E6">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expedida por el Gobierno del Estado a su nombre,</w:t>
      </w:r>
      <w:r w:rsidRPr="00D66998">
        <w:rPr>
          <w:rFonts w:ascii="Calibri" w:hAnsi="Calibri" w:cs="Calibri"/>
          <w:color w:val="7F7F7F" w:themeColor="text1" w:themeTint="80"/>
          <w:sz w:val="26"/>
          <w:szCs w:val="26"/>
        </w:rPr>
        <w:t xml:space="preserve"> respecto </w:t>
      </w:r>
      <w:r>
        <w:rPr>
          <w:rFonts w:ascii="Calibri" w:hAnsi="Calibri" w:cs="Calibri"/>
          <w:color w:val="7F7F7F" w:themeColor="text1" w:themeTint="80"/>
          <w:sz w:val="26"/>
          <w:szCs w:val="26"/>
        </w:rPr>
        <w:t xml:space="preserve">del vehículo marca </w:t>
      </w:r>
      <w:r w:rsidR="001772B8">
        <w:rPr>
          <w:rFonts w:ascii="Calibri" w:hAnsi="Calibri" w:cs="Calibri"/>
          <w:color w:val="7F7F7F" w:themeColor="text1" w:themeTint="80"/>
          <w:sz w:val="26"/>
          <w:szCs w:val="26"/>
        </w:rPr>
        <w:t>Nissan Tsuru</w:t>
      </w:r>
      <w:r>
        <w:rPr>
          <w:rFonts w:ascii="Calibri" w:hAnsi="Calibri" w:cs="Calibri"/>
          <w:color w:val="7F7F7F" w:themeColor="text1" w:themeTint="80"/>
          <w:sz w:val="26"/>
          <w:szCs w:val="26"/>
        </w:rPr>
        <w:t xml:space="preserve">, </w:t>
      </w:r>
      <w:r w:rsidR="00D57D2C" w:rsidRPr="007640C8">
        <w:rPr>
          <w:rFonts w:ascii="Calibri" w:hAnsi="Calibri" w:cs="Calibri"/>
          <w:color w:val="767171" w:themeColor="background2" w:themeShade="80"/>
          <w:sz w:val="26"/>
          <w:szCs w:val="26"/>
        </w:rPr>
        <w:t xml:space="preserve">tipo </w:t>
      </w:r>
      <w:r w:rsidR="001772B8" w:rsidRPr="007640C8">
        <w:rPr>
          <w:rFonts w:ascii="Calibri" w:hAnsi="Calibri" w:cs="Calibri"/>
          <w:color w:val="767171" w:themeColor="background2" w:themeShade="80"/>
          <w:sz w:val="26"/>
          <w:szCs w:val="26"/>
        </w:rPr>
        <w:t>sedán</w:t>
      </w:r>
      <w:r>
        <w:rPr>
          <w:rFonts w:ascii="Calibri" w:hAnsi="Calibri" w:cs="Calibri"/>
          <w:color w:val="7F7F7F" w:themeColor="text1" w:themeTint="80"/>
          <w:sz w:val="26"/>
          <w:szCs w:val="26"/>
        </w:rPr>
        <w:t xml:space="preserve">, año </w:t>
      </w:r>
      <w:r w:rsidR="001772B8">
        <w:rPr>
          <w:rFonts w:ascii="Calibri" w:hAnsi="Calibri" w:cs="Calibri"/>
          <w:color w:val="7F7F7F" w:themeColor="text1" w:themeTint="80"/>
          <w:sz w:val="26"/>
          <w:szCs w:val="26"/>
        </w:rPr>
        <w:t>2</w:t>
      </w:r>
      <w:r>
        <w:rPr>
          <w:rFonts w:ascii="Calibri" w:hAnsi="Calibri" w:cs="Calibri"/>
          <w:color w:val="7F7F7F" w:themeColor="text1" w:themeTint="80"/>
          <w:sz w:val="26"/>
          <w:szCs w:val="26"/>
        </w:rPr>
        <w:t>0</w:t>
      </w:r>
      <w:r w:rsidR="001772B8">
        <w:rPr>
          <w:rFonts w:ascii="Calibri" w:hAnsi="Calibri" w:cs="Calibri"/>
          <w:color w:val="7F7F7F" w:themeColor="text1" w:themeTint="80"/>
          <w:sz w:val="26"/>
          <w:szCs w:val="26"/>
        </w:rPr>
        <w:t>13</w:t>
      </w:r>
      <w:r>
        <w:rPr>
          <w:rFonts w:ascii="Calibri" w:hAnsi="Calibri" w:cs="Calibri"/>
          <w:color w:val="7F7F7F" w:themeColor="text1" w:themeTint="80"/>
          <w:sz w:val="26"/>
          <w:szCs w:val="26"/>
        </w:rPr>
        <w:t xml:space="preserve"> dos mil </w:t>
      </w:r>
      <w:r w:rsidR="001772B8">
        <w:rPr>
          <w:rFonts w:ascii="Calibri" w:hAnsi="Calibri" w:cs="Calibri"/>
          <w:color w:val="7F7F7F" w:themeColor="text1" w:themeTint="80"/>
          <w:sz w:val="26"/>
          <w:szCs w:val="26"/>
        </w:rPr>
        <w:t>trece</w:t>
      </w:r>
      <w:r>
        <w:rPr>
          <w:rFonts w:ascii="Calibri" w:hAnsi="Calibri" w:cs="Calibri"/>
          <w:color w:val="7F7F7F" w:themeColor="text1" w:themeTint="80"/>
          <w:sz w:val="26"/>
          <w:szCs w:val="26"/>
        </w:rPr>
        <w:t xml:space="preserve">; con placas número </w:t>
      </w:r>
      <w:r w:rsidR="001772B8">
        <w:rPr>
          <w:rFonts w:ascii="Calibri" w:hAnsi="Calibri" w:cs="Calibri"/>
          <w:color w:val="7F7F7F" w:themeColor="text1" w:themeTint="80"/>
          <w:sz w:val="26"/>
          <w:szCs w:val="26"/>
        </w:rPr>
        <w:t>6645EGE,</w:t>
      </w:r>
      <w:r w:rsidRPr="00052373">
        <w:rPr>
          <w:rFonts w:ascii="Calibri" w:hAnsi="Calibri" w:cs="Calibri"/>
          <w:color w:val="7F7F7F" w:themeColor="text1" w:themeTint="80"/>
          <w:sz w:val="26"/>
          <w:szCs w:val="26"/>
        </w:rPr>
        <w:t xml:space="preserve"> </w:t>
      </w:r>
      <w:r w:rsidRPr="00D66998">
        <w:rPr>
          <w:rFonts w:ascii="Calibri" w:hAnsi="Calibri" w:cs="Calibri"/>
          <w:color w:val="7F7F7F" w:themeColor="text1" w:themeTint="80"/>
          <w:sz w:val="26"/>
          <w:szCs w:val="26"/>
        </w:rPr>
        <w:t xml:space="preserve">lo </w:t>
      </w:r>
      <w:r w:rsidRPr="00052373">
        <w:rPr>
          <w:rFonts w:ascii="Calibri" w:hAnsi="Calibri" w:cs="Calibri"/>
          <w:color w:val="7F7F7F" w:themeColor="text1" w:themeTint="80"/>
          <w:sz w:val="26"/>
          <w:szCs w:val="26"/>
        </w:rPr>
        <w:t>que coincide con las características que, sin duda alguna, corresponden al vehículo a que se hace referencia en el acta de i</w:t>
      </w:r>
      <w:r>
        <w:rPr>
          <w:rFonts w:ascii="Calibri" w:hAnsi="Calibri" w:cs="Calibri"/>
          <w:color w:val="7F7F7F" w:themeColor="text1" w:themeTint="80"/>
          <w:sz w:val="26"/>
          <w:szCs w:val="26"/>
        </w:rPr>
        <w:t xml:space="preserve">nfracción materia de la </w:t>
      </w:r>
      <w:r w:rsidRPr="001772B8">
        <w:rPr>
          <w:rFonts w:ascii="Calibri" w:hAnsi="Calibri" w:cs="Calibri"/>
          <w:i/>
          <w:color w:val="7F7F7F" w:themeColor="text1" w:themeTint="80"/>
          <w:sz w:val="26"/>
          <w:szCs w:val="26"/>
        </w:rPr>
        <w:t>“</w:t>
      </w:r>
      <w:proofErr w:type="spellStart"/>
      <w:r w:rsidRPr="001772B8">
        <w:rPr>
          <w:rFonts w:ascii="Calibri" w:hAnsi="Calibri" w:cs="Calibri"/>
          <w:i/>
          <w:color w:val="7F7F7F" w:themeColor="text1" w:themeTint="80"/>
          <w:sz w:val="26"/>
          <w:szCs w:val="26"/>
        </w:rPr>
        <w:t>litis</w:t>
      </w:r>
      <w:proofErr w:type="spellEnd"/>
      <w:r w:rsidRPr="001772B8">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w:t>
      </w:r>
      <w:r w:rsidRPr="00D66998">
        <w:rPr>
          <w:rFonts w:ascii="Calibri" w:hAnsi="Calibri" w:cs="Calibri"/>
          <w:color w:val="7F7F7F" w:themeColor="text1" w:themeTint="80"/>
          <w:sz w:val="26"/>
          <w:szCs w:val="26"/>
        </w:rPr>
        <w:t>por lo que con ello se acredita la propiedad del vehículo antes descrito y, por consiguiente, el i</w:t>
      </w:r>
      <w:r>
        <w:rPr>
          <w:rFonts w:ascii="Calibri" w:hAnsi="Calibri" w:cs="Calibri"/>
          <w:color w:val="7F7F7F" w:themeColor="text1" w:themeTint="80"/>
          <w:sz w:val="26"/>
          <w:szCs w:val="26"/>
        </w:rPr>
        <w:t>nterés jurídico del justiciable;</w:t>
      </w:r>
      <w:r w:rsidRPr="00D66998">
        <w:rPr>
          <w:rFonts w:ascii="Calibri" w:hAnsi="Calibri" w:cs="Calibri"/>
          <w:color w:val="7F7F7F" w:themeColor="text1" w:themeTint="80"/>
          <w:sz w:val="26"/>
          <w:szCs w:val="26"/>
        </w:rPr>
        <w:t xml:space="preserve"> </w:t>
      </w:r>
      <w:r w:rsidRPr="006D4922">
        <w:rPr>
          <w:rFonts w:ascii="Calibri" w:hAnsi="Calibri" w:cs="Calibri"/>
          <w:color w:val="7F7F7F" w:themeColor="text1" w:themeTint="80"/>
          <w:sz w:val="26"/>
          <w:szCs w:val="26"/>
        </w:rPr>
        <w:t xml:space="preserve">sobre todo por haberse secuestrado </w:t>
      </w:r>
      <w:r w:rsidR="001772B8">
        <w:rPr>
          <w:rFonts w:ascii="Calibri" w:hAnsi="Calibri" w:cs="Calibri"/>
          <w:color w:val="7F7F7F" w:themeColor="text1" w:themeTint="80"/>
          <w:sz w:val="26"/>
          <w:szCs w:val="26"/>
        </w:rPr>
        <w:t xml:space="preserve">la propia tarjeta de circulación </w:t>
      </w:r>
      <w:r w:rsidRPr="006D4922">
        <w:rPr>
          <w:rFonts w:ascii="Calibri" w:hAnsi="Calibri" w:cs="Calibri"/>
          <w:color w:val="7F7F7F" w:themeColor="text1" w:themeTint="80"/>
          <w:sz w:val="26"/>
          <w:szCs w:val="26"/>
        </w:rPr>
        <w:t>de dicho automóvil</w:t>
      </w:r>
      <w:r>
        <w:rPr>
          <w:rFonts w:ascii="Calibri" w:hAnsi="Calibri" w:cs="Calibri"/>
          <w:color w:val="7F7F7F" w:themeColor="text1" w:themeTint="80"/>
          <w:sz w:val="26"/>
          <w:szCs w:val="26"/>
        </w:rPr>
        <w:t>,</w:t>
      </w:r>
      <w:r w:rsidRPr="006D4922">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como consecuencia del a</w:t>
      </w:r>
      <w:r w:rsidRPr="006D4922">
        <w:rPr>
          <w:rFonts w:ascii="Calibri" w:hAnsi="Calibri" w:cs="Calibri"/>
          <w:color w:val="7F7F7F" w:themeColor="text1" w:themeTint="80"/>
          <w:sz w:val="26"/>
          <w:szCs w:val="26"/>
        </w:rPr>
        <w:t xml:space="preserve">cta combatida. . . . . . . </w:t>
      </w:r>
      <w:r>
        <w:rPr>
          <w:rFonts w:ascii="Calibri" w:hAnsi="Calibri" w:cs="Calibri"/>
          <w:color w:val="7F7F7F" w:themeColor="text1" w:themeTint="80"/>
          <w:sz w:val="26"/>
          <w:szCs w:val="26"/>
        </w:rPr>
        <w:t xml:space="preserve">. . </w:t>
      </w:r>
    </w:p>
    <w:p w:rsidR="009D161B" w:rsidRPr="00781279" w:rsidRDefault="009D161B" w:rsidP="009D161B">
      <w:pPr>
        <w:jc w:val="both"/>
        <w:rPr>
          <w:rFonts w:ascii="Calibri" w:hAnsi="Calibri" w:cs="Calibri"/>
          <w:b/>
          <w:bCs/>
          <w:i/>
          <w:iCs/>
          <w:color w:val="7F7F7F" w:themeColor="text1" w:themeTint="80"/>
          <w:sz w:val="26"/>
          <w:szCs w:val="26"/>
        </w:rPr>
      </w:pPr>
    </w:p>
    <w:p w:rsidR="009D161B" w:rsidRDefault="009D161B" w:rsidP="009D161B">
      <w:pPr>
        <w:ind w:firstLine="708"/>
        <w:jc w:val="both"/>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QUINTO.- </w:t>
      </w:r>
      <w:r w:rsidRPr="00781279">
        <w:rPr>
          <w:rFonts w:ascii="Calibri" w:hAnsi="Calibri" w:cs="Calibri"/>
          <w:bCs/>
          <w:iCs/>
          <w:color w:val="7F7F7F" w:themeColor="text1" w:themeTint="80"/>
          <w:sz w:val="26"/>
          <w:szCs w:val="26"/>
        </w:rPr>
        <w:t>Previamente al análisis del planteamiento de fondo formulado por el demandante, es</w:t>
      </w:r>
      <w:r w:rsidRPr="00781279">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F7F7F" w:themeColor="text1" w:themeTint="80"/>
          <w:sz w:val="26"/>
          <w:szCs w:val="26"/>
        </w:rPr>
        <w:t xml:space="preserve">. </w:t>
      </w:r>
    </w:p>
    <w:p w:rsidR="007640C8" w:rsidRPr="00781279" w:rsidRDefault="007640C8" w:rsidP="009D161B">
      <w:pPr>
        <w:ind w:firstLine="708"/>
        <w:jc w:val="both"/>
        <w:rPr>
          <w:rFonts w:ascii="Calibri" w:hAnsi="Calibri" w:cs="Calibri"/>
          <w:color w:val="7F7F7F" w:themeColor="text1" w:themeTint="80"/>
          <w:sz w:val="26"/>
          <w:szCs w:val="26"/>
        </w:rPr>
      </w:pPr>
    </w:p>
    <w:p w:rsidR="009D161B" w:rsidRPr="00781279" w:rsidRDefault="009D161B" w:rsidP="009D161B">
      <w:pPr>
        <w:ind w:firstLine="708"/>
        <w:jc w:val="both"/>
        <w:rPr>
          <w:rFonts w:ascii="Calibri" w:hAnsi="Calibri" w:cs="Calibri"/>
          <w:i/>
          <w:iCs/>
          <w:color w:val="7F7F7F" w:themeColor="text1" w:themeTint="80"/>
          <w:sz w:val="26"/>
          <w:szCs w:val="26"/>
        </w:rPr>
      </w:pPr>
      <w:r w:rsidRPr="007640C8">
        <w:rPr>
          <w:rFonts w:ascii="Calibri" w:hAnsi="Calibri" w:cs="Calibri"/>
          <w:color w:val="767171" w:themeColor="background2" w:themeShade="80"/>
          <w:sz w:val="26"/>
          <w:szCs w:val="26"/>
        </w:rPr>
        <w:t xml:space="preserve">De lo expuesto por </w:t>
      </w:r>
      <w:r w:rsidR="001772B8" w:rsidRPr="007640C8">
        <w:rPr>
          <w:rFonts w:ascii="Calibri" w:hAnsi="Calibri" w:cs="Calibri"/>
          <w:color w:val="767171" w:themeColor="background2" w:themeShade="80"/>
          <w:sz w:val="26"/>
          <w:szCs w:val="26"/>
        </w:rPr>
        <w:t>e</w:t>
      </w:r>
      <w:r w:rsidRPr="007640C8">
        <w:rPr>
          <w:rFonts w:ascii="Calibri" w:hAnsi="Calibri" w:cs="Calibri"/>
          <w:color w:val="767171" w:themeColor="background2" w:themeShade="80"/>
          <w:sz w:val="26"/>
          <w:szCs w:val="26"/>
        </w:rPr>
        <w:t xml:space="preserve">l actor en su escrito de demanda, </w:t>
      </w:r>
      <w:r w:rsidR="00D57D2C" w:rsidRPr="007640C8">
        <w:rPr>
          <w:rFonts w:ascii="Calibri" w:hAnsi="Calibri" w:cs="Calibri"/>
          <w:color w:val="767171" w:themeColor="background2" w:themeShade="80"/>
          <w:sz w:val="26"/>
          <w:szCs w:val="26"/>
        </w:rPr>
        <w:t xml:space="preserve">por la autoridad demandada, en su escrito de contestación, </w:t>
      </w:r>
      <w:r w:rsidRPr="00781279">
        <w:rPr>
          <w:rFonts w:ascii="Calibri" w:hAnsi="Calibri" w:cs="Calibri"/>
          <w:color w:val="7F7F7F" w:themeColor="text1" w:themeTint="80"/>
          <w:sz w:val="26"/>
          <w:szCs w:val="26"/>
        </w:rPr>
        <w:t>así como de las constancias que integran la presente causa administrativa, se desprende que el Agente de Tránsito</w:t>
      </w:r>
      <w:r w:rsidRPr="007640C8">
        <w:rPr>
          <w:rFonts w:ascii="Calibri" w:hAnsi="Calibri" w:cs="Calibri"/>
          <w:color w:val="767171" w:themeColor="background2" w:themeShade="80"/>
          <w:sz w:val="26"/>
          <w:szCs w:val="26"/>
        </w:rPr>
        <w:t xml:space="preserve"> de nombre</w:t>
      </w:r>
      <w:r w:rsidR="001772B8" w:rsidRPr="007640C8">
        <w:rPr>
          <w:rFonts w:ascii="Calibri" w:hAnsi="Calibri" w:cs="Calibri"/>
          <w:color w:val="767171" w:themeColor="background2" w:themeShade="80"/>
          <w:sz w:val="26"/>
          <w:szCs w:val="26"/>
        </w:rPr>
        <w:t xml:space="preserve"> </w:t>
      </w:r>
      <w:r w:rsidR="007B06E2">
        <w:rPr>
          <w:rFonts w:ascii="Calibri" w:hAnsi="Calibri" w:cs="Calibri"/>
          <w:color w:val="767171" w:themeColor="background2" w:themeShade="80"/>
          <w:sz w:val="26"/>
          <w:szCs w:val="26"/>
        </w:rPr>
        <w:t>*****</w:t>
      </w:r>
      <w:r w:rsidRPr="007640C8">
        <w:rPr>
          <w:rFonts w:ascii="Calibri" w:hAnsi="Calibri" w:cs="Calibri"/>
          <w:color w:val="767171" w:themeColor="background2" w:themeShade="80"/>
          <w:sz w:val="26"/>
          <w:szCs w:val="26"/>
        </w:rPr>
        <w:t xml:space="preserve">, </w:t>
      </w:r>
      <w:r w:rsidR="00D57D2C" w:rsidRPr="007640C8">
        <w:rPr>
          <w:rFonts w:ascii="Calibri" w:hAnsi="Calibri" w:cs="Calibri"/>
          <w:color w:val="767171" w:themeColor="background2" w:themeShade="80"/>
          <w:sz w:val="26"/>
          <w:szCs w:val="26"/>
        </w:rPr>
        <w:t>el día</w:t>
      </w:r>
      <w:r w:rsidRPr="007640C8">
        <w:rPr>
          <w:rFonts w:ascii="Calibri" w:hAnsi="Calibri" w:cs="Calibri"/>
          <w:color w:val="767171" w:themeColor="background2" w:themeShade="80"/>
          <w:sz w:val="26"/>
          <w:szCs w:val="26"/>
        </w:rPr>
        <w:t xml:space="preserve"> </w:t>
      </w:r>
      <w:r w:rsidR="001772B8" w:rsidRPr="007640C8">
        <w:rPr>
          <w:rFonts w:ascii="Calibri" w:hAnsi="Calibri" w:cs="Calibri"/>
          <w:color w:val="767171" w:themeColor="background2" w:themeShade="80"/>
          <w:sz w:val="26"/>
          <w:szCs w:val="26"/>
        </w:rPr>
        <w:t>15</w:t>
      </w:r>
      <w:r w:rsidRPr="007640C8">
        <w:rPr>
          <w:rFonts w:ascii="Calibri" w:hAnsi="Calibri" w:cs="Calibri"/>
          <w:color w:val="767171" w:themeColor="background2" w:themeShade="80"/>
          <w:sz w:val="26"/>
          <w:szCs w:val="26"/>
        </w:rPr>
        <w:t xml:space="preserve"> </w:t>
      </w:r>
      <w:r w:rsidR="001772B8" w:rsidRPr="007640C8">
        <w:rPr>
          <w:rFonts w:ascii="Calibri" w:hAnsi="Calibri" w:cs="Calibri"/>
          <w:color w:val="767171" w:themeColor="background2" w:themeShade="80"/>
          <w:sz w:val="26"/>
          <w:szCs w:val="26"/>
        </w:rPr>
        <w:t>quince</w:t>
      </w:r>
      <w:r w:rsidRPr="007640C8">
        <w:rPr>
          <w:rFonts w:ascii="Calibri" w:hAnsi="Calibri" w:cs="Calibri"/>
          <w:color w:val="767171" w:themeColor="background2" w:themeShade="80"/>
          <w:sz w:val="26"/>
          <w:szCs w:val="26"/>
        </w:rPr>
        <w:t xml:space="preserve"> </w:t>
      </w:r>
      <w:r w:rsidRPr="00781279">
        <w:rPr>
          <w:rFonts w:ascii="Calibri" w:hAnsi="Calibri" w:cs="Calibri"/>
          <w:color w:val="7F7F7F" w:themeColor="text1" w:themeTint="80"/>
          <w:sz w:val="26"/>
          <w:szCs w:val="26"/>
        </w:rPr>
        <w:t xml:space="preserve">de </w:t>
      </w:r>
      <w:r w:rsidR="001772B8">
        <w:rPr>
          <w:rFonts w:ascii="Calibri" w:hAnsi="Calibri" w:cs="Calibri"/>
          <w:color w:val="7F7F7F" w:themeColor="text1" w:themeTint="80"/>
          <w:sz w:val="26"/>
          <w:szCs w:val="26"/>
        </w:rPr>
        <w:t>n</w:t>
      </w:r>
      <w:r>
        <w:rPr>
          <w:rFonts w:ascii="Calibri" w:hAnsi="Calibri" w:cs="Calibri"/>
          <w:color w:val="7F7F7F" w:themeColor="text1" w:themeTint="80"/>
          <w:sz w:val="26"/>
          <w:szCs w:val="26"/>
        </w:rPr>
        <w:t>o</w:t>
      </w:r>
      <w:r w:rsidR="001772B8">
        <w:rPr>
          <w:rFonts w:ascii="Calibri" w:hAnsi="Calibri" w:cs="Calibri"/>
          <w:color w:val="7F7F7F" w:themeColor="text1" w:themeTint="80"/>
          <w:sz w:val="26"/>
          <w:szCs w:val="26"/>
        </w:rPr>
        <w:t>viembre</w:t>
      </w:r>
      <w:r w:rsidRPr="00781279">
        <w:rPr>
          <w:rFonts w:ascii="Calibri" w:hAnsi="Calibri" w:cs="Calibri"/>
          <w:color w:val="7F7F7F" w:themeColor="text1" w:themeTint="80"/>
          <w:sz w:val="26"/>
          <w:szCs w:val="26"/>
        </w:rPr>
        <w:t xml:space="preserve"> del año 201</w:t>
      </w:r>
      <w:r w:rsidR="001772B8">
        <w:rPr>
          <w:rFonts w:ascii="Calibri" w:hAnsi="Calibri" w:cs="Calibri"/>
          <w:color w:val="7F7F7F" w:themeColor="text1" w:themeTint="80"/>
          <w:sz w:val="26"/>
          <w:szCs w:val="26"/>
        </w:rPr>
        <w:t>6</w:t>
      </w:r>
      <w:r w:rsidRPr="00781279">
        <w:rPr>
          <w:rFonts w:ascii="Calibri" w:hAnsi="Calibri" w:cs="Calibri"/>
          <w:color w:val="7F7F7F" w:themeColor="text1" w:themeTint="80"/>
          <w:sz w:val="26"/>
          <w:szCs w:val="26"/>
        </w:rPr>
        <w:t xml:space="preserve"> dos mil </w:t>
      </w:r>
      <w:r w:rsidR="001772B8">
        <w:rPr>
          <w:rFonts w:ascii="Calibri" w:hAnsi="Calibri" w:cs="Calibri"/>
          <w:color w:val="7F7F7F" w:themeColor="text1" w:themeTint="80"/>
          <w:sz w:val="26"/>
          <w:szCs w:val="26"/>
        </w:rPr>
        <w:t>d</w:t>
      </w:r>
      <w:r>
        <w:rPr>
          <w:rFonts w:ascii="Calibri" w:hAnsi="Calibri" w:cs="Calibri"/>
          <w:color w:val="7F7F7F" w:themeColor="text1" w:themeTint="80"/>
          <w:sz w:val="26"/>
          <w:szCs w:val="26"/>
        </w:rPr>
        <w:t>i</w:t>
      </w:r>
      <w:r w:rsidR="001772B8">
        <w:rPr>
          <w:rFonts w:ascii="Calibri" w:hAnsi="Calibri" w:cs="Calibri"/>
          <w:color w:val="7F7F7F" w:themeColor="text1" w:themeTint="80"/>
          <w:sz w:val="26"/>
          <w:szCs w:val="26"/>
        </w:rPr>
        <w:t>eciséis</w:t>
      </w:r>
      <w:r>
        <w:rPr>
          <w:rFonts w:ascii="Calibri" w:hAnsi="Calibri" w:cs="Calibri"/>
          <w:color w:val="7F7F7F" w:themeColor="text1" w:themeTint="80"/>
          <w:sz w:val="26"/>
          <w:szCs w:val="26"/>
        </w:rPr>
        <w:t xml:space="preserve">, levantó, de manera </w:t>
      </w:r>
      <w:r w:rsidRPr="00D57D2C">
        <w:rPr>
          <w:rFonts w:ascii="Calibri" w:hAnsi="Calibri" w:cs="Calibri"/>
          <w:b/>
          <w:color w:val="7F7F7F" w:themeColor="text1" w:themeTint="80"/>
          <w:sz w:val="26"/>
          <w:szCs w:val="26"/>
        </w:rPr>
        <w:t>innominada</w:t>
      </w:r>
      <w:r>
        <w:rPr>
          <w:rFonts w:ascii="Calibri" w:hAnsi="Calibri" w:cs="Calibri"/>
          <w:color w:val="7F7F7F" w:themeColor="text1" w:themeTint="80"/>
          <w:sz w:val="26"/>
          <w:szCs w:val="26"/>
        </w:rPr>
        <w:t xml:space="preserve">, </w:t>
      </w:r>
      <w:r w:rsidRPr="00781279">
        <w:rPr>
          <w:rFonts w:ascii="Calibri" w:hAnsi="Calibri" w:cs="Calibri"/>
          <w:color w:val="7F7F7F" w:themeColor="text1" w:themeTint="80"/>
          <w:sz w:val="26"/>
          <w:szCs w:val="26"/>
        </w:rPr>
        <w:t>el acta de infracción número</w:t>
      </w:r>
      <w:r w:rsidR="001772B8" w:rsidRPr="001772B8">
        <w:rPr>
          <w:rFonts w:ascii="Calibri" w:hAnsi="Calibri" w:cs="Calibri"/>
          <w:color w:val="7F7F7F" w:themeColor="text1" w:themeTint="80"/>
          <w:sz w:val="26"/>
          <w:szCs w:val="26"/>
        </w:rPr>
        <w:t xml:space="preserve"> </w:t>
      </w:r>
      <w:r w:rsidR="001772B8">
        <w:rPr>
          <w:rFonts w:ascii="Calibri" w:hAnsi="Calibri" w:cs="Calibri"/>
          <w:color w:val="7F7F7F" w:themeColor="text1" w:themeTint="80"/>
          <w:sz w:val="26"/>
          <w:szCs w:val="26"/>
        </w:rPr>
        <w:t>T-5538236 (T guion cinco-cinco-tres-ocho-dos-tres-seis),</w:t>
      </w:r>
      <w:r w:rsidR="00776B53">
        <w:rPr>
          <w:rFonts w:ascii="Calibri" w:hAnsi="Calibri" w:cs="Calibri"/>
          <w:color w:val="7F7F7F" w:themeColor="text1" w:themeTint="80"/>
          <w:sz w:val="26"/>
          <w:szCs w:val="26"/>
        </w:rPr>
        <w:t xml:space="preserve"> </w:t>
      </w:r>
      <w:r w:rsidRPr="00781279">
        <w:rPr>
          <w:rFonts w:ascii="Calibri" w:hAnsi="Calibri" w:cs="Calibri"/>
          <w:color w:val="7F7F7F" w:themeColor="text1" w:themeTint="80"/>
          <w:sz w:val="26"/>
          <w:szCs w:val="26"/>
        </w:rPr>
        <w:t xml:space="preserve">en el lugar ubicado en </w:t>
      </w:r>
      <w:r w:rsidRPr="00781279">
        <w:rPr>
          <w:rFonts w:ascii="Calibri" w:hAnsi="Calibri" w:cs="Calibri"/>
          <w:i/>
          <w:iCs/>
          <w:color w:val="7F7F7F" w:themeColor="text1" w:themeTint="80"/>
          <w:sz w:val="26"/>
          <w:szCs w:val="26"/>
        </w:rPr>
        <w:t>“</w:t>
      </w:r>
      <w:proofErr w:type="spellStart"/>
      <w:r w:rsidR="001772B8">
        <w:rPr>
          <w:rFonts w:ascii="Calibri" w:hAnsi="Calibri" w:cs="Calibri"/>
          <w:i/>
          <w:iCs/>
          <w:color w:val="7F7F7F" w:themeColor="text1" w:themeTint="80"/>
          <w:sz w:val="26"/>
          <w:szCs w:val="26"/>
        </w:rPr>
        <w:t>Blvd</w:t>
      </w:r>
      <w:proofErr w:type="spellEnd"/>
      <w:r w:rsidR="001772B8">
        <w:rPr>
          <w:rFonts w:ascii="Calibri" w:hAnsi="Calibri" w:cs="Calibri"/>
          <w:i/>
          <w:iCs/>
          <w:color w:val="7F7F7F" w:themeColor="text1" w:themeTint="80"/>
          <w:sz w:val="26"/>
          <w:szCs w:val="26"/>
        </w:rPr>
        <w:t xml:space="preserve">. </w:t>
      </w:r>
      <w:r w:rsidRPr="00781279">
        <w:rPr>
          <w:rFonts w:ascii="Calibri" w:hAnsi="Calibri" w:cs="Calibri"/>
          <w:i/>
          <w:iCs/>
          <w:color w:val="7F7F7F" w:themeColor="text1" w:themeTint="80"/>
          <w:sz w:val="26"/>
          <w:szCs w:val="26"/>
        </w:rPr>
        <w:t xml:space="preserve">López Mateos” </w:t>
      </w:r>
      <w:r w:rsidRPr="00781279">
        <w:rPr>
          <w:rFonts w:ascii="Calibri" w:hAnsi="Calibri" w:cs="Calibri"/>
          <w:iCs/>
          <w:color w:val="7F7F7F" w:themeColor="text1" w:themeTint="80"/>
          <w:sz w:val="26"/>
          <w:szCs w:val="26"/>
        </w:rPr>
        <w:t xml:space="preserve">con circulación de </w:t>
      </w:r>
      <w:r w:rsidR="00D57D2C">
        <w:rPr>
          <w:rFonts w:ascii="Calibri" w:hAnsi="Calibri" w:cs="Calibri"/>
          <w:i/>
          <w:iCs/>
          <w:color w:val="7F7F7F" w:themeColor="text1" w:themeTint="80"/>
          <w:sz w:val="26"/>
          <w:szCs w:val="26"/>
        </w:rPr>
        <w:t>“</w:t>
      </w:r>
      <w:proofErr w:type="spellStart"/>
      <w:r w:rsidRPr="00D57D2C">
        <w:rPr>
          <w:rFonts w:ascii="Calibri" w:hAnsi="Calibri" w:cs="Calibri"/>
          <w:i/>
          <w:iCs/>
          <w:color w:val="7F7F7F" w:themeColor="text1" w:themeTint="80"/>
          <w:sz w:val="26"/>
          <w:szCs w:val="26"/>
        </w:rPr>
        <w:t>ote</w:t>
      </w:r>
      <w:proofErr w:type="spellEnd"/>
      <w:r w:rsidRPr="00D57D2C">
        <w:rPr>
          <w:rFonts w:ascii="Calibri" w:hAnsi="Calibri" w:cs="Calibri"/>
          <w:i/>
          <w:iCs/>
          <w:color w:val="7F7F7F" w:themeColor="text1" w:themeTint="80"/>
          <w:sz w:val="26"/>
          <w:szCs w:val="26"/>
        </w:rPr>
        <w:t xml:space="preserve"> a </w:t>
      </w:r>
      <w:proofErr w:type="spellStart"/>
      <w:r w:rsidR="00D57D2C">
        <w:rPr>
          <w:rFonts w:ascii="Calibri" w:hAnsi="Calibri" w:cs="Calibri"/>
          <w:i/>
          <w:iCs/>
          <w:color w:val="7F7F7F" w:themeColor="text1" w:themeTint="80"/>
          <w:sz w:val="26"/>
          <w:szCs w:val="26"/>
        </w:rPr>
        <w:t>p</w:t>
      </w:r>
      <w:r w:rsidRPr="00D57D2C">
        <w:rPr>
          <w:rFonts w:ascii="Calibri" w:hAnsi="Calibri" w:cs="Calibri"/>
          <w:i/>
          <w:iCs/>
          <w:color w:val="7F7F7F" w:themeColor="text1" w:themeTint="80"/>
          <w:sz w:val="26"/>
          <w:szCs w:val="26"/>
        </w:rPr>
        <w:t>te</w:t>
      </w:r>
      <w:proofErr w:type="spellEnd"/>
      <w:r w:rsidR="00D57D2C">
        <w:rPr>
          <w:rFonts w:ascii="Calibri" w:hAnsi="Calibri" w:cs="Calibri"/>
          <w:i/>
          <w:iCs/>
          <w:color w:val="7F7F7F" w:themeColor="text1" w:themeTint="80"/>
          <w:sz w:val="26"/>
          <w:szCs w:val="26"/>
        </w:rPr>
        <w:t>”</w:t>
      </w:r>
      <w:r w:rsidRPr="00781279">
        <w:rPr>
          <w:rFonts w:ascii="Calibri" w:hAnsi="Calibri" w:cs="Calibri"/>
          <w:iCs/>
          <w:color w:val="7F7F7F" w:themeColor="text1" w:themeTint="80"/>
          <w:sz w:val="26"/>
          <w:szCs w:val="26"/>
        </w:rPr>
        <w:t xml:space="preserve">, </w:t>
      </w:r>
      <w:r w:rsidRPr="00781279">
        <w:rPr>
          <w:rFonts w:ascii="Calibri" w:hAnsi="Calibri" w:cs="Calibri"/>
          <w:color w:val="7F7F7F" w:themeColor="text1" w:themeTint="80"/>
          <w:sz w:val="26"/>
          <w:szCs w:val="26"/>
        </w:rPr>
        <w:t xml:space="preserve">de la colonia </w:t>
      </w:r>
      <w:r w:rsidRPr="00781279">
        <w:rPr>
          <w:rFonts w:ascii="Calibri" w:hAnsi="Calibri" w:cs="Calibri"/>
          <w:i/>
          <w:color w:val="7F7F7F" w:themeColor="text1" w:themeTint="80"/>
          <w:sz w:val="26"/>
          <w:szCs w:val="26"/>
        </w:rPr>
        <w:t>“</w:t>
      </w:r>
      <w:r w:rsidR="001772B8">
        <w:rPr>
          <w:rFonts w:ascii="Calibri" w:hAnsi="Calibri" w:cs="Calibri"/>
          <w:i/>
          <w:color w:val="7F7F7F" w:themeColor="text1" w:themeTint="80"/>
          <w:sz w:val="26"/>
          <w:szCs w:val="26"/>
        </w:rPr>
        <w:t>Purísima de Jerez</w:t>
      </w:r>
      <w:r w:rsidRPr="00781279">
        <w:rPr>
          <w:rFonts w:ascii="Calibri" w:hAnsi="Calibri" w:cs="Calibri"/>
          <w:i/>
          <w:color w:val="7F7F7F" w:themeColor="text1" w:themeTint="80"/>
          <w:sz w:val="26"/>
          <w:szCs w:val="26"/>
        </w:rPr>
        <w:t xml:space="preserve">” </w:t>
      </w:r>
      <w:r w:rsidRPr="00781279">
        <w:rPr>
          <w:rFonts w:ascii="Calibri" w:hAnsi="Calibri" w:cs="Calibri"/>
          <w:color w:val="7F7F7F" w:themeColor="text1" w:themeTint="80"/>
          <w:sz w:val="26"/>
          <w:szCs w:val="26"/>
        </w:rPr>
        <w:t>de esta ciudad</w:t>
      </w:r>
      <w:r w:rsidRPr="00781279">
        <w:rPr>
          <w:rFonts w:ascii="Calibri" w:hAnsi="Calibri" w:cs="Calibri"/>
          <w:i/>
          <w:color w:val="7F7F7F" w:themeColor="text1" w:themeTint="80"/>
          <w:sz w:val="26"/>
          <w:szCs w:val="26"/>
        </w:rPr>
        <w:t xml:space="preserve">; </w:t>
      </w:r>
      <w:r w:rsidRPr="00781279">
        <w:rPr>
          <w:rFonts w:ascii="Calibri" w:hAnsi="Calibri" w:cs="Calibri"/>
          <w:color w:val="7F7F7F" w:themeColor="text1" w:themeTint="80"/>
          <w:sz w:val="26"/>
          <w:szCs w:val="26"/>
        </w:rPr>
        <w:t xml:space="preserve">como motivos expresó: </w:t>
      </w:r>
      <w:r w:rsidRPr="00781279">
        <w:rPr>
          <w:rFonts w:ascii="Calibri" w:hAnsi="Calibri" w:cs="Calibri"/>
          <w:i/>
          <w:iCs/>
          <w:color w:val="7F7F7F" w:themeColor="text1" w:themeTint="80"/>
          <w:sz w:val="26"/>
          <w:szCs w:val="26"/>
        </w:rPr>
        <w:t>“</w:t>
      </w:r>
      <w:r w:rsidR="001772B8">
        <w:rPr>
          <w:rFonts w:ascii="Calibri" w:hAnsi="Calibri" w:cs="Calibri"/>
          <w:i/>
          <w:iCs/>
          <w:color w:val="7F7F7F" w:themeColor="text1" w:themeTint="80"/>
          <w:sz w:val="26"/>
          <w:szCs w:val="26"/>
        </w:rPr>
        <w:t>Por c</w:t>
      </w:r>
      <w:r w:rsidRPr="00781279">
        <w:rPr>
          <w:rFonts w:ascii="Calibri" w:hAnsi="Calibri" w:cs="Calibri"/>
          <w:i/>
          <w:iCs/>
          <w:color w:val="7F7F7F" w:themeColor="text1" w:themeTint="80"/>
          <w:sz w:val="26"/>
          <w:szCs w:val="26"/>
        </w:rPr>
        <w:t xml:space="preserve">ircular </w:t>
      </w:r>
      <w:r w:rsidR="001772B8">
        <w:rPr>
          <w:rFonts w:ascii="Calibri" w:hAnsi="Calibri" w:cs="Calibri"/>
          <w:i/>
          <w:iCs/>
          <w:color w:val="7F7F7F" w:themeColor="text1" w:themeTint="80"/>
          <w:sz w:val="26"/>
          <w:szCs w:val="26"/>
        </w:rPr>
        <w:t>vehículo de motor sobre</w:t>
      </w:r>
      <w:r>
        <w:rPr>
          <w:rFonts w:ascii="Calibri" w:hAnsi="Calibri" w:cs="Calibri"/>
          <w:i/>
          <w:iCs/>
          <w:color w:val="7F7F7F" w:themeColor="text1" w:themeTint="80"/>
          <w:sz w:val="26"/>
          <w:szCs w:val="26"/>
        </w:rPr>
        <w:t xml:space="preserve"> </w:t>
      </w:r>
      <w:r w:rsidRPr="00781279">
        <w:rPr>
          <w:rFonts w:ascii="Calibri" w:hAnsi="Calibri" w:cs="Calibri"/>
          <w:i/>
          <w:iCs/>
          <w:color w:val="7F7F7F" w:themeColor="text1" w:themeTint="80"/>
          <w:sz w:val="26"/>
          <w:szCs w:val="26"/>
        </w:rPr>
        <w:t xml:space="preserve">carril exclusivo </w:t>
      </w:r>
      <w:r w:rsidR="001772B8">
        <w:rPr>
          <w:rFonts w:ascii="Calibri" w:hAnsi="Calibri" w:cs="Calibri"/>
          <w:i/>
          <w:iCs/>
          <w:color w:val="7F7F7F" w:themeColor="text1" w:themeTint="80"/>
          <w:sz w:val="26"/>
          <w:szCs w:val="26"/>
        </w:rPr>
        <w:t>d</w:t>
      </w:r>
      <w:r w:rsidRPr="00781279">
        <w:rPr>
          <w:rFonts w:ascii="Calibri" w:hAnsi="Calibri" w:cs="Calibri"/>
          <w:i/>
          <w:iCs/>
          <w:color w:val="7F7F7F" w:themeColor="text1" w:themeTint="80"/>
          <w:sz w:val="26"/>
          <w:szCs w:val="26"/>
        </w:rPr>
        <w:t xml:space="preserve">e transporte público”; </w:t>
      </w:r>
      <w:r w:rsidR="00E92AA2">
        <w:rPr>
          <w:rFonts w:ascii="Calibri" w:hAnsi="Calibri" w:cs="Calibri"/>
          <w:i/>
          <w:iCs/>
          <w:color w:val="7F7F7F" w:themeColor="text1" w:themeTint="80"/>
          <w:sz w:val="26"/>
          <w:szCs w:val="26"/>
        </w:rPr>
        <w:t>y</w:t>
      </w:r>
      <w:r w:rsidR="00D57D2C">
        <w:rPr>
          <w:rFonts w:ascii="Calibri" w:hAnsi="Calibri" w:cs="Calibri"/>
          <w:i/>
          <w:iCs/>
          <w:color w:val="7F7F7F" w:themeColor="text1" w:themeTint="80"/>
          <w:sz w:val="26"/>
          <w:szCs w:val="26"/>
        </w:rPr>
        <w:t>,</w:t>
      </w:r>
      <w:r w:rsidR="00E92AA2">
        <w:rPr>
          <w:rFonts w:ascii="Calibri" w:hAnsi="Calibri" w:cs="Calibri"/>
          <w:i/>
          <w:iCs/>
          <w:color w:val="7F7F7F" w:themeColor="text1" w:themeTint="80"/>
          <w:sz w:val="26"/>
          <w:szCs w:val="26"/>
        </w:rPr>
        <w:t xml:space="preserve"> </w:t>
      </w:r>
      <w:r w:rsidRPr="00781279">
        <w:rPr>
          <w:rFonts w:ascii="Calibri" w:hAnsi="Calibri" w:cs="Calibri"/>
          <w:iCs/>
          <w:color w:val="7F7F7F" w:themeColor="text1" w:themeTint="80"/>
          <w:sz w:val="26"/>
          <w:szCs w:val="26"/>
        </w:rPr>
        <w:t xml:space="preserve">en </w:t>
      </w:r>
      <w:r w:rsidR="00E92AA2">
        <w:rPr>
          <w:rFonts w:ascii="Calibri" w:hAnsi="Calibri" w:cs="Calibri"/>
          <w:iCs/>
          <w:color w:val="7F7F7F" w:themeColor="text1" w:themeTint="80"/>
          <w:sz w:val="26"/>
          <w:szCs w:val="26"/>
        </w:rPr>
        <w:t>los</w:t>
      </w:r>
      <w:r w:rsidRPr="00781279">
        <w:rPr>
          <w:rFonts w:ascii="Calibri" w:hAnsi="Calibri" w:cs="Calibri"/>
          <w:iCs/>
          <w:color w:val="7F7F7F" w:themeColor="text1" w:themeTint="80"/>
          <w:sz w:val="26"/>
          <w:szCs w:val="26"/>
        </w:rPr>
        <w:t xml:space="preserve"> espacio</w:t>
      </w:r>
      <w:r w:rsidR="00E92AA2">
        <w:rPr>
          <w:rFonts w:ascii="Calibri" w:hAnsi="Calibri" w:cs="Calibri"/>
          <w:iCs/>
          <w:color w:val="7F7F7F" w:themeColor="text1" w:themeTint="80"/>
          <w:sz w:val="26"/>
          <w:szCs w:val="26"/>
        </w:rPr>
        <w:t>s</w:t>
      </w:r>
      <w:r w:rsidRPr="00781279">
        <w:rPr>
          <w:rFonts w:ascii="Calibri" w:hAnsi="Calibri" w:cs="Calibri"/>
          <w:iCs/>
          <w:color w:val="7F7F7F" w:themeColor="text1" w:themeTint="80"/>
          <w:sz w:val="26"/>
          <w:szCs w:val="26"/>
        </w:rPr>
        <w:t xml:space="preserve"> para anotar la referencia</w:t>
      </w:r>
      <w:r w:rsidR="00E92AA2">
        <w:rPr>
          <w:rFonts w:ascii="Calibri" w:hAnsi="Calibri" w:cs="Calibri"/>
          <w:iCs/>
          <w:color w:val="7F7F7F" w:themeColor="text1" w:themeTint="80"/>
          <w:sz w:val="26"/>
          <w:szCs w:val="26"/>
        </w:rPr>
        <w:t xml:space="preserve"> </w:t>
      </w:r>
      <w:r w:rsidR="00D57D2C">
        <w:rPr>
          <w:rFonts w:ascii="Calibri" w:hAnsi="Calibri" w:cs="Calibri"/>
          <w:iCs/>
          <w:color w:val="7F7F7F" w:themeColor="text1" w:themeTint="80"/>
          <w:sz w:val="26"/>
          <w:szCs w:val="26"/>
        </w:rPr>
        <w:t xml:space="preserve">así como </w:t>
      </w:r>
      <w:r w:rsidR="00E92AA2">
        <w:rPr>
          <w:rFonts w:ascii="Calibri" w:hAnsi="Calibri" w:cs="Calibri"/>
          <w:iCs/>
          <w:color w:val="7F7F7F" w:themeColor="text1" w:themeTint="80"/>
          <w:sz w:val="26"/>
          <w:szCs w:val="26"/>
        </w:rPr>
        <w:t>para indicar</w:t>
      </w:r>
      <w:r w:rsidRPr="00781279">
        <w:rPr>
          <w:rFonts w:ascii="Calibri" w:hAnsi="Calibri" w:cs="Calibri"/>
          <w:iCs/>
          <w:color w:val="7F7F7F" w:themeColor="text1" w:themeTint="80"/>
          <w:sz w:val="26"/>
          <w:szCs w:val="26"/>
        </w:rPr>
        <w:t xml:space="preserve"> la ubicación del señalamiento vial oficial</w:t>
      </w:r>
      <w:r w:rsidR="00E92AA2">
        <w:rPr>
          <w:rFonts w:ascii="Calibri" w:hAnsi="Calibri" w:cs="Calibri"/>
          <w:iCs/>
          <w:color w:val="7F7F7F" w:themeColor="text1" w:themeTint="80"/>
          <w:sz w:val="26"/>
          <w:szCs w:val="26"/>
        </w:rPr>
        <w:t xml:space="preserve"> y</w:t>
      </w:r>
      <w:r w:rsidRPr="00781279">
        <w:rPr>
          <w:rFonts w:ascii="Calibri" w:hAnsi="Calibri" w:cs="Calibri"/>
          <w:iCs/>
          <w:color w:val="7F7F7F" w:themeColor="text1" w:themeTint="80"/>
          <w:sz w:val="26"/>
          <w:szCs w:val="26"/>
        </w:rPr>
        <w:t xml:space="preserve"> cómo fue detectada la infracción en flagrancia, </w:t>
      </w:r>
      <w:r w:rsidR="00E92AA2">
        <w:rPr>
          <w:rFonts w:ascii="Calibri" w:hAnsi="Calibri" w:cs="Calibri"/>
          <w:iCs/>
          <w:color w:val="7F7F7F" w:themeColor="text1" w:themeTint="80"/>
          <w:sz w:val="26"/>
          <w:szCs w:val="26"/>
        </w:rPr>
        <w:t xml:space="preserve">no </w:t>
      </w:r>
      <w:r w:rsidRPr="00781279">
        <w:rPr>
          <w:rFonts w:ascii="Calibri" w:hAnsi="Calibri" w:cs="Calibri"/>
          <w:iCs/>
          <w:color w:val="7F7F7F" w:themeColor="text1" w:themeTint="80"/>
          <w:sz w:val="26"/>
          <w:szCs w:val="26"/>
        </w:rPr>
        <w:t>escribió</w:t>
      </w:r>
      <w:r w:rsidR="00E92AA2">
        <w:rPr>
          <w:rFonts w:ascii="Calibri" w:hAnsi="Calibri" w:cs="Calibri"/>
          <w:iCs/>
          <w:color w:val="7F7F7F" w:themeColor="text1" w:themeTint="80"/>
          <w:sz w:val="26"/>
          <w:szCs w:val="26"/>
        </w:rPr>
        <w:t xml:space="preserve"> dato alguno. </w:t>
      </w:r>
      <w:r w:rsidRPr="00781279">
        <w:rPr>
          <w:rFonts w:ascii="Calibri" w:hAnsi="Calibri" w:cs="Calibri"/>
          <w:iCs/>
          <w:color w:val="7F7F7F" w:themeColor="text1" w:themeTint="80"/>
          <w:sz w:val="26"/>
          <w:szCs w:val="26"/>
        </w:rPr>
        <w:t xml:space="preserve">. . . . . . </w:t>
      </w:r>
      <w:r>
        <w:rPr>
          <w:rFonts w:ascii="Calibri" w:hAnsi="Calibri" w:cs="Calibri"/>
          <w:iCs/>
          <w:color w:val="7F7F7F" w:themeColor="text1" w:themeTint="80"/>
          <w:sz w:val="26"/>
          <w:szCs w:val="26"/>
        </w:rPr>
        <w:t xml:space="preserve">. </w:t>
      </w:r>
      <w:r w:rsidR="00776B53">
        <w:rPr>
          <w:rFonts w:ascii="Calibri" w:hAnsi="Calibri" w:cs="Calibri"/>
          <w:iCs/>
          <w:color w:val="7F7F7F" w:themeColor="text1" w:themeTint="80"/>
          <w:sz w:val="26"/>
          <w:szCs w:val="26"/>
        </w:rPr>
        <w:t xml:space="preserve">. . . . . . . </w:t>
      </w:r>
      <w:r w:rsidR="007640C8">
        <w:rPr>
          <w:rFonts w:ascii="Calibri" w:hAnsi="Calibri" w:cs="Calibri"/>
          <w:iCs/>
          <w:color w:val="7F7F7F" w:themeColor="text1" w:themeTint="80"/>
          <w:sz w:val="26"/>
          <w:szCs w:val="26"/>
        </w:rPr>
        <w:t xml:space="preserve">. . . . . . . . . . . . . . . . . . . . . . . . . . . . . . . . . . . . . </w:t>
      </w:r>
    </w:p>
    <w:p w:rsidR="009D161B" w:rsidRDefault="009D161B" w:rsidP="009D161B">
      <w:pPr>
        <w:pStyle w:val="Textoindependiente"/>
        <w:tabs>
          <w:tab w:val="left" w:pos="3594"/>
        </w:tabs>
        <w:rPr>
          <w:rFonts w:ascii="Calibri" w:hAnsi="Calibri" w:cs="Calibri"/>
          <w:color w:val="7F7F7F" w:themeColor="text1" w:themeTint="80"/>
          <w:sz w:val="26"/>
          <w:szCs w:val="26"/>
          <w:lang w:val="es-ES"/>
        </w:rPr>
      </w:pPr>
    </w:p>
    <w:p w:rsidR="00A137C6" w:rsidRPr="00A137C6" w:rsidRDefault="00A137C6" w:rsidP="00A137C6">
      <w:pPr>
        <w:pStyle w:val="Textoindependiente"/>
        <w:ind w:firstLine="708"/>
        <w:rPr>
          <w:rFonts w:ascii="Calibri" w:hAnsi="Calibri" w:cs="Calibri"/>
          <w:color w:val="767171" w:themeColor="background2" w:themeShade="80"/>
          <w:sz w:val="26"/>
          <w:szCs w:val="26"/>
        </w:rPr>
      </w:pPr>
      <w:r w:rsidRPr="00A137C6">
        <w:rPr>
          <w:rFonts w:ascii="Calibri" w:hAnsi="Calibri" w:cs="Calibri"/>
          <w:iCs/>
          <w:color w:val="767171" w:themeColor="background2" w:themeShade="80"/>
          <w:sz w:val="26"/>
          <w:szCs w:val="26"/>
        </w:rPr>
        <w:t xml:space="preserve">Acta de Infracción que posteriormente fue calificada, pues </w:t>
      </w:r>
      <w:r>
        <w:rPr>
          <w:rFonts w:ascii="Calibri" w:hAnsi="Calibri" w:cs="Calibri"/>
          <w:iCs/>
          <w:color w:val="767171" w:themeColor="background2" w:themeShade="80"/>
          <w:sz w:val="26"/>
          <w:szCs w:val="26"/>
        </w:rPr>
        <w:t>e</w:t>
      </w:r>
      <w:r w:rsidRPr="00A137C6">
        <w:rPr>
          <w:rFonts w:ascii="Calibri" w:hAnsi="Calibri" w:cs="Calibri"/>
          <w:iCs/>
          <w:color w:val="767171" w:themeColor="background2" w:themeShade="80"/>
          <w:sz w:val="26"/>
          <w:szCs w:val="26"/>
        </w:rPr>
        <w:t xml:space="preserve">l </w:t>
      </w:r>
      <w:r w:rsidR="00D57D2C">
        <w:rPr>
          <w:rFonts w:ascii="Calibri" w:hAnsi="Calibri" w:cs="Calibri"/>
          <w:iCs/>
          <w:color w:val="767171" w:themeColor="background2" w:themeShade="80"/>
          <w:sz w:val="26"/>
          <w:szCs w:val="26"/>
        </w:rPr>
        <w:t>impugnador</w:t>
      </w:r>
      <w:r w:rsidRPr="00A137C6">
        <w:rPr>
          <w:rFonts w:ascii="Calibri" w:hAnsi="Calibri" w:cs="Calibri"/>
          <w:iCs/>
          <w:color w:val="767171" w:themeColor="background2" w:themeShade="80"/>
          <w:sz w:val="26"/>
          <w:szCs w:val="26"/>
        </w:rPr>
        <w:t xml:space="preserve"> también exhibió el recibo oficial de pago con número AA </w:t>
      </w:r>
      <w:r>
        <w:rPr>
          <w:rFonts w:ascii="Calibri" w:hAnsi="Calibri" w:cs="Calibri"/>
          <w:iCs/>
          <w:color w:val="767171" w:themeColor="background2" w:themeShade="80"/>
          <w:sz w:val="26"/>
          <w:szCs w:val="26"/>
        </w:rPr>
        <w:t>6109431</w:t>
      </w:r>
      <w:r w:rsidRPr="00A137C6">
        <w:rPr>
          <w:rFonts w:ascii="Calibri" w:hAnsi="Calibri" w:cs="Calibri"/>
          <w:iCs/>
          <w:color w:val="767171" w:themeColor="background2" w:themeShade="80"/>
          <w:sz w:val="26"/>
          <w:szCs w:val="26"/>
        </w:rPr>
        <w:t xml:space="preserve"> (AA </w:t>
      </w:r>
      <w:r>
        <w:rPr>
          <w:rFonts w:ascii="Calibri" w:hAnsi="Calibri" w:cs="Calibri"/>
          <w:iCs/>
          <w:color w:val="767171" w:themeColor="background2" w:themeShade="80"/>
          <w:sz w:val="26"/>
          <w:szCs w:val="26"/>
        </w:rPr>
        <w:t>se</w:t>
      </w:r>
      <w:r w:rsidRPr="00A137C6">
        <w:rPr>
          <w:rFonts w:ascii="Calibri" w:hAnsi="Calibri" w:cs="Calibri"/>
          <w:iCs/>
          <w:color w:val="767171" w:themeColor="background2" w:themeShade="80"/>
          <w:sz w:val="26"/>
          <w:szCs w:val="26"/>
        </w:rPr>
        <w:t>i</w:t>
      </w:r>
      <w:r>
        <w:rPr>
          <w:rFonts w:ascii="Calibri" w:hAnsi="Calibri" w:cs="Calibri"/>
          <w:iCs/>
          <w:color w:val="767171" w:themeColor="background2" w:themeShade="80"/>
          <w:sz w:val="26"/>
          <w:szCs w:val="26"/>
        </w:rPr>
        <w:t>s</w:t>
      </w:r>
      <w:r w:rsidRPr="00A137C6">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u</w:t>
      </w:r>
      <w:r w:rsidRPr="00A137C6">
        <w:rPr>
          <w:rFonts w:ascii="Calibri" w:hAnsi="Calibri" w:cs="Calibri"/>
          <w:iCs/>
          <w:color w:val="767171" w:themeColor="background2" w:themeShade="80"/>
          <w:sz w:val="26"/>
          <w:szCs w:val="26"/>
        </w:rPr>
        <w:t>n</w:t>
      </w:r>
      <w:r>
        <w:rPr>
          <w:rFonts w:ascii="Calibri" w:hAnsi="Calibri" w:cs="Calibri"/>
          <w:iCs/>
          <w:color w:val="767171" w:themeColor="background2" w:themeShade="80"/>
          <w:sz w:val="26"/>
          <w:szCs w:val="26"/>
        </w:rPr>
        <w:t>o</w:t>
      </w:r>
      <w:r w:rsidRPr="00A137C6">
        <w:rPr>
          <w:rFonts w:ascii="Calibri" w:hAnsi="Calibri" w:cs="Calibri"/>
          <w:iCs/>
          <w:color w:val="767171" w:themeColor="background2" w:themeShade="80"/>
          <w:sz w:val="26"/>
          <w:szCs w:val="26"/>
        </w:rPr>
        <w:t>-c</w:t>
      </w:r>
      <w:r>
        <w:rPr>
          <w:rFonts w:ascii="Calibri" w:hAnsi="Calibri" w:cs="Calibri"/>
          <w:iCs/>
          <w:color w:val="767171" w:themeColor="background2" w:themeShade="80"/>
          <w:sz w:val="26"/>
          <w:szCs w:val="26"/>
        </w:rPr>
        <w:t>er</w:t>
      </w:r>
      <w:r w:rsidRPr="00A137C6">
        <w:rPr>
          <w:rFonts w:ascii="Calibri" w:hAnsi="Calibri" w:cs="Calibri"/>
          <w:iCs/>
          <w:color w:val="767171" w:themeColor="background2" w:themeShade="80"/>
          <w:sz w:val="26"/>
          <w:szCs w:val="26"/>
        </w:rPr>
        <w:t>o-n</w:t>
      </w:r>
      <w:r>
        <w:rPr>
          <w:rFonts w:ascii="Calibri" w:hAnsi="Calibri" w:cs="Calibri"/>
          <w:iCs/>
          <w:color w:val="767171" w:themeColor="background2" w:themeShade="80"/>
          <w:sz w:val="26"/>
          <w:szCs w:val="26"/>
        </w:rPr>
        <w:t>ueve</w:t>
      </w:r>
      <w:r w:rsidRPr="00A137C6">
        <w:rPr>
          <w:rFonts w:ascii="Calibri" w:hAnsi="Calibri" w:cs="Calibri"/>
          <w:iCs/>
          <w:color w:val="767171" w:themeColor="background2" w:themeShade="80"/>
          <w:sz w:val="26"/>
          <w:szCs w:val="26"/>
        </w:rPr>
        <w:t>-c</w:t>
      </w:r>
      <w:r>
        <w:rPr>
          <w:rFonts w:ascii="Calibri" w:hAnsi="Calibri" w:cs="Calibri"/>
          <w:iCs/>
          <w:color w:val="767171" w:themeColor="background2" w:themeShade="80"/>
          <w:sz w:val="26"/>
          <w:szCs w:val="26"/>
        </w:rPr>
        <w:t>uatro</w:t>
      </w:r>
      <w:r w:rsidRPr="00A137C6">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tres</w:t>
      </w:r>
      <w:r w:rsidRPr="00A137C6">
        <w:rPr>
          <w:rFonts w:ascii="Calibri" w:hAnsi="Calibri" w:cs="Calibri"/>
          <w:iCs/>
          <w:color w:val="767171" w:themeColor="background2" w:themeShade="80"/>
          <w:sz w:val="26"/>
          <w:szCs w:val="26"/>
        </w:rPr>
        <w:t>-</w:t>
      </w:r>
      <w:r w:rsidR="00B32500">
        <w:rPr>
          <w:rFonts w:ascii="Calibri" w:hAnsi="Calibri" w:cs="Calibri"/>
          <w:iCs/>
          <w:color w:val="767171" w:themeColor="background2" w:themeShade="80"/>
          <w:sz w:val="26"/>
          <w:szCs w:val="26"/>
        </w:rPr>
        <w:t>u</w:t>
      </w:r>
      <w:r w:rsidRPr="00A137C6">
        <w:rPr>
          <w:rFonts w:ascii="Calibri" w:hAnsi="Calibri" w:cs="Calibri"/>
          <w:iCs/>
          <w:color w:val="767171" w:themeColor="background2" w:themeShade="80"/>
          <w:sz w:val="26"/>
          <w:szCs w:val="26"/>
        </w:rPr>
        <w:t xml:space="preserve">no), de fecha </w:t>
      </w:r>
      <w:r w:rsidR="00B32500">
        <w:rPr>
          <w:rFonts w:ascii="Calibri" w:hAnsi="Calibri" w:cs="Calibri"/>
          <w:iCs/>
          <w:color w:val="767171" w:themeColor="background2" w:themeShade="80"/>
          <w:sz w:val="26"/>
          <w:szCs w:val="26"/>
        </w:rPr>
        <w:t>17</w:t>
      </w:r>
      <w:r w:rsidRPr="00A137C6">
        <w:rPr>
          <w:rFonts w:ascii="Calibri" w:hAnsi="Calibri" w:cs="Calibri"/>
          <w:iCs/>
          <w:color w:val="767171" w:themeColor="background2" w:themeShade="80"/>
          <w:sz w:val="26"/>
          <w:szCs w:val="26"/>
        </w:rPr>
        <w:t xml:space="preserve"> </w:t>
      </w:r>
      <w:r w:rsidR="00B32500">
        <w:rPr>
          <w:rFonts w:ascii="Calibri" w:hAnsi="Calibri" w:cs="Calibri"/>
          <w:iCs/>
          <w:color w:val="767171" w:themeColor="background2" w:themeShade="80"/>
          <w:sz w:val="26"/>
          <w:szCs w:val="26"/>
        </w:rPr>
        <w:t>d</w:t>
      </w:r>
      <w:r w:rsidRPr="00A137C6">
        <w:rPr>
          <w:rFonts w:ascii="Calibri" w:hAnsi="Calibri" w:cs="Calibri"/>
          <w:iCs/>
          <w:color w:val="767171" w:themeColor="background2" w:themeShade="80"/>
          <w:sz w:val="26"/>
          <w:szCs w:val="26"/>
        </w:rPr>
        <w:t>i</w:t>
      </w:r>
      <w:r w:rsidR="00B32500">
        <w:rPr>
          <w:rFonts w:ascii="Calibri" w:hAnsi="Calibri" w:cs="Calibri"/>
          <w:iCs/>
          <w:color w:val="767171" w:themeColor="background2" w:themeShade="80"/>
          <w:sz w:val="26"/>
          <w:szCs w:val="26"/>
        </w:rPr>
        <w:t>ec</w:t>
      </w:r>
      <w:r w:rsidRPr="00A137C6">
        <w:rPr>
          <w:rFonts w:ascii="Calibri" w:hAnsi="Calibri" w:cs="Calibri"/>
          <w:iCs/>
          <w:color w:val="767171" w:themeColor="background2" w:themeShade="80"/>
          <w:sz w:val="26"/>
          <w:szCs w:val="26"/>
        </w:rPr>
        <w:t>i</w:t>
      </w:r>
      <w:r w:rsidR="00B32500">
        <w:rPr>
          <w:rFonts w:ascii="Calibri" w:hAnsi="Calibri" w:cs="Calibri"/>
          <w:iCs/>
          <w:color w:val="767171" w:themeColor="background2" w:themeShade="80"/>
          <w:sz w:val="26"/>
          <w:szCs w:val="26"/>
        </w:rPr>
        <w:t>si</w:t>
      </w:r>
      <w:r w:rsidRPr="00A137C6">
        <w:rPr>
          <w:rFonts w:ascii="Calibri" w:hAnsi="Calibri" w:cs="Calibri"/>
          <w:iCs/>
          <w:color w:val="767171" w:themeColor="background2" w:themeShade="80"/>
          <w:sz w:val="26"/>
          <w:szCs w:val="26"/>
        </w:rPr>
        <w:t>e</w:t>
      </w:r>
      <w:r w:rsidR="00B32500">
        <w:rPr>
          <w:rFonts w:ascii="Calibri" w:hAnsi="Calibri" w:cs="Calibri"/>
          <w:iCs/>
          <w:color w:val="767171" w:themeColor="background2" w:themeShade="80"/>
          <w:sz w:val="26"/>
          <w:szCs w:val="26"/>
        </w:rPr>
        <w:t>t</w:t>
      </w:r>
      <w:r w:rsidRPr="00A137C6">
        <w:rPr>
          <w:rFonts w:ascii="Calibri" w:hAnsi="Calibri" w:cs="Calibri"/>
          <w:iCs/>
          <w:color w:val="767171" w:themeColor="background2" w:themeShade="80"/>
          <w:sz w:val="26"/>
          <w:szCs w:val="26"/>
        </w:rPr>
        <w:t xml:space="preserve">e de </w:t>
      </w:r>
      <w:r w:rsidR="00B32500">
        <w:rPr>
          <w:rFonts w:ascii="Calibri" w:hAnsi="Calibri" w:cs="Calibri"/>
          <w:iCs/>
          <w:color w:val="767171" w:themeColor="background2" w:themeShade="80"/>
          <w:sz w:val="26"/>
          <w:szCs w:val="26"/>
        </w:rPr>
        <w:t>n</w:t>
      </w:r>
      <w:r w:rsidRPr="00A137C6">
        <w:rPr>
          <w:rFonts w:ascii="Calibri" w:hAnsi="Calibri" w:cs="Calibri"/>
          <w:iCs/>
          <w:color w:val="767171" w:themeColor="background2" w:themeShade="80"/>
          <w:sz w:val="26"/>
          <w:szCs w:val="26"/>
        </w:rPr>
        <w:t>o</w:t>
      </w:r>
      <w:r w:rsidR="00B32500">
        <w:rPr>
          <w:rFonts w:ascii="Calibri" w:hAnsi="Calibri" w:cs="Calibri"/>
          <w:iCs/>
          <w:color w:val="767171" w:themeColor="background2" w:themeShade="80"/>
          <w:sz w:val="26"/>
          <w:szCs w:val="26"/>
        </w:rPr>
        <w:t>viembre</w:t>
      </w:r>
      <w:r w:rsidRPr="00A137C6">
        <w:rPr>
          <w:rFonts w:ascii="Calibri" w:hAnsi="Calibri" w:cs="Calibri"/>
          <w:iCs/>
          <w:color w:val="767171" w:themeColor="background2" w:themeShade="80"/>
          <w:sz w:val="26"/>
          <w:szCs w:val="26"/>
        </w:rPr>
        <w:t xml:space="preserve"> de ese año 2016 dos mil dieciséis, (</w:t>
      </w:r>
      <w:r w:rsidR="00D57D2C">
        <w:rPr>
          <w:rFonts w:ascii="Calibri" w:hAnsi="Calibri" w:cs="Calibri"/>
          <w:iCs/>
          <w:color w:val="767171" w:themeColor="background2" w:themeShade="80"/>
          <w:sz w:val="26"/>
          <w:szCs w:val="26"/>
        </w:rPr>
        <w:t>perceptible</w:t>
      </w:r>
      <w:r w:rsidR="00D57D2C" w:rsidRPr="00A137C6">
        <w:rPr>
          <w:rFonts w:ascii="Calibri" w:hAnsi="Calibri" w:cs="Calibri"/>
          <w:iCs/>
          <w:color w:val="767171" w:themeColor="background2" w:themeShade="80"/>
          <w:sz w:val="26"/>
          <w:szCs w:val="26"/>
        </w:rPr>
        <w:t xml:space="preserve"> </w:t>
      </w:r>
      <w:r w:rsidRPr="00A137C6">
        <w:rPr>
          <w:rFonts w:ascii="Calibri" w:hAnsi="Calibri" w:cs="Calibri"/>
          <w:iCs/>
          <w:color w:val="767171" w:themeColor="background2" w:themeShade="80"/>
          <w:sz w:val="26"/>
          <w:szCs w:val="26"/>
        </w:rPr>
        <w:t>a foja 7 siete), del que se desprende que pagó, por concepto de multa, la cantidad de $</w:t>
      </w:r>
      <w:r w:rsidR="00B32500">
        <w:rPr>
          <w:rFonts w:ascii="Calibri" w:hAnsi="Calibri" w:cs="Calibri"/>
          <w:iCs/>
          <w:color w:val="767171" w:themeColor="background2" w:themeShade="80"/>
          <w:sz w:val="26"/>
          <w:szCs w:val="26"/>
        </w:rPr>
        <w:t>219</w:t>
      </w:r>
      <w:r w:rsidRPr="00A137C6">
        <w:rPr>
          <w:rFonts w:ascii="Calibri" w:hAnsi="Calibri" w:cs="Calibri"/>
          <w:iCs/>
          <w:color w:val="767171" w:themeColor="background2" w:themeShade="80"/>
          <w:sz w:val="26"/>
          <w:szCs w:val="26"/>
        </w:rPr>
        <w:t>.</w:t>
      </w:r>
      <w:r w:rsidR="00B32500">
        <w:rPr>
          <w:rFonts w:ascii="Calibri" w:hAnsi="Calibri" w:cs="Calibri"/>
          <w:iCs/>
          <w:color w:val="767171" w:themeColor="background2" w:themeShade="80"/>
          <w:sz w:val="26"/>
          <w:szCs w:val="26"/>
        </w:rPr>
        <w:t>12</w:t>
      </w:r>
      <w:r w:rsidRPr="00A137C6">
        <w:rPr>
          <w:rFonts w:ascii="Calibri" w:hAnsi="Calibri" w:cs="Calibri"/>
          <w:iCs/>
          <w:color w:val="767171" w:themeColor="background2" w:themeShade="80"/>
          <w:sz w:val="26"/>
          <w:szCs w:val="26"/>
        </w:rPr>
        <w:t xml:space="preserve"> (</w:t>
      </w:r>
      <w:r w:rsidR="00D57D2C">
        <w:rPr>
          <w:rFonts w:ascii="Calibri" w:hAnsi="Calibri" w:cs="Calibri"/>
          <w:iCs/>
          <w:color w:val="767171" w:themeColor="background2" w:themeShade="80"/>
          <w:sz w:val="26"/>
          <w:szCs w:val="26"/>
        </w:rPr>
        <w:t>D</w:t>
      </w:r>
      <w:r w:rsidR="00B32500">
        <w:rPr>
          <w:rFonts w:ascii="Calibri" w:hAnsi="Calibri" w:cs="Calibri"/>
          <w:iCs/>
          <w:color w:val="767171" w:themeColor="background2" w:themeShade="80"/>
          <w:sz w:val="26"/>
          <w:szCs w:val="26"/>
        </w:rPr>
        <w:t xml:space="preserve">oscientos diecinueve </w:t>
      </w:r>
      <w:r w:rsidRPr="00A137C6">
        <w:rPr>
          <w:rFonts w:ascii="Calibri" w:hAnsi="Calibri" w:cs="Calibri"/>
          <w:iCs/>
          <w:color w:val="767171" w:themeColor="background2" w:themeShade="80"/>
          <w:sz w:val="26"/>
          <w:szCs w:val="26"/>
        </w:rPr>
        <w:t xml:space="preserve">pesos </w:t>
      </w:r>
      <w:r w:rsidR="00B32500">
        <w:rPr>
          <w:rFonts w:ascii="Calibri" w:hAnsi="Calibri" w:cs="Calibri"/>
          <w:iCs/>
          <w:color w:val="767171" w:themeColor="background2" w:themeShade="80"/>
          <w:sz w:val="26"/>
          <w:szCs w:val="26"/>
        </w:rPr>
        <w:t>12</w:t>
      </w:r>
      <w:r w:rsidRPr="00A137C6">
        <w:rPr>
          <w:rFonts w:ascii="Calibri" w:hAnsi="Calibri" w:cs="Calibri"/>
          <w:iCs/>
          <w:color w:val="767171" w:themeColor="background2" w:themeShade="80"/>
          <w:sz w:val="26"/>
          <w:szCs w:val="26"/>
        </w:rPr>
        <w:t>/100 Moneda Nacional)</w:t>
      </w:r>
      <w:r w:rsidRPr="00A137C6">
        <w:rPr>
          <w:rFonts w:ascii="Calibri" w:hAnsi="Calibri" w:cs="Calibri"/>
          <w:color w:val="767171" w:themeColor="background2" w:themeShade="80"/>
          <w:sz w:val="26"/>
          <w:szCs w:val="26"/>
        </w:rPr>
        <w:t xml:space="preserve">. . . . . . . . . . . . . . . . . . . . . . . . . . . . . . . . . . . . . . . . . . </w:t>
      </w:r>
    </w:p>
    <w:p w:rsidR="00E92AA2" w:rsidRPr="005B7BC6" w:rsidRDefault="00E92AA2" w:rsidP="009D161B">
      <w:pPr>
        <w:pStyle w:val="Textoindependiente"/>
        <w:tabs>
          <w:tab w:val="left" w:pos="3594"/>
        </w:tabs>
        <w:rPr>
          <w:rFonts w:ascii="Calibri" w:hAnsi="Calibri" w:cs="Calibri"/>
          <w:color w:val="7F7F7F" w:themeColor="text1" w:themeTint="80"/>
          <w:sz w:val="26"/>
          <w:szCs w:val="26"/>
        </w:rPr>
      </w:pPr>
    </w:p>
    <w:p w:rsidR="009D161B" w:rsidRDefault="009D161B" w:rsidP="009D161B">
      <w:pPr>
        <w:pStyle w:val="Textoindependiente"/>
        <w:tabs>
          <w:tab w:val="left" w:pos="3594"/>
        </w:tabs>
        <w:rPr>
          <w:rFonts w:ascii="Calibri" w:hAnsi="Calibri" w:cs="Calibri"/>
          <w:iCs/>
          <w:color w:val="7F7F7F" w:themeColor="text1" w:themeTint="80"/>
          <w:sz w:val="26"/>
          <w:szCs w:val="26"/>
        </w:rPr>
      </w:pPr>
      <w:r w:rsidRPr="00781279">
        <w:rPr>
          <w:rFonts w:ascii="Calibri" w:hAnsi="Calibri" w:cs="Calibri"/>
          <w:color w:val="7F7F7F" w:themeColor="text1" w:themeTint="80"/>
          <w:sz w:val="26"/>
          <w:szCs w:val="26"/>
        </w:rPr>
        <w:t xml:space="preserve">              </w:t>
      </w:r>
      <w:r w:rsidR="00D57D2C">
        <w:rPr>
          <w:rFonts w:ascii="Calibri" w:hAnsi="Calibri" w:cs="Calibri"/>
          <w:color w:val="7F7F7F" w:themeColor="text1" w:themeTint="80"/>
          <w:sz w:val="26"/>
          <w:szCs w:val="26"/>
        </w:rPr>
        <w:t>Acta de infracción</w:t>
      </w:r>
      <w:r w:rsidRPr="00781279">
        <w:rPr>
          <w:rFonts w:ascii="Calibri" w:hAnsi="Calibri" w:cs="Calibri"/>
          <w:color w:val="7F7F7F" w:themeColor="text1" w:themeTint="80"/>
          <w:sz w:val="26"/>
          <w:szCs w:val="26"/>
        </w:rPr>
        <w:t xml:space="preserve"> que </w:t>
      </w:r>
      <w:r w:rsidR="00E92AA2">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 xml:space="preserve">l </w:t>
      </w:r>
      <w:proofErr w:type="spellStart"/>
      <w:r w:rsidRPr="00781279">
        <w:rPr>
          <w:rFonts w:ascii="Calibri" w:hAnsi="Calibri" w:cs="Calibri"/>
          <w:color w:val="7F7F7F" w:themeColor="text1" w:themeTint="80"/>
          <w:sz w:val="26"/>
          <w:szCs w:val="26"/>
        </w:rPr>
        <w:t>enjuiciante</w:t>
      </w:r>
      <w:proofErr w:type="spellEnd"/>
      <w:r w:rsidRPr="00781279">
        <w:rPr>
          <w:rFonts w:ascii="Calibri" w:hAnsi="Calibri" w:cs="Calibri"/>
          <w:color w:val="7F7F7F" w:themeColor="text1" w:themeTint="80"/>
          <w:sz w:val="26"/>
          <w:szCs w:val="26"/>
        </w:rPr>
        <w:t xml:space="preserve"> consider</w:t>
      </w:r>
      <w:r w:rsidR="00E92AA2">
        <w:rPr>
          <w:rFonts w:ascii="Calibri" w:hAnsi="Calibri" w:cs="Calibri"/>
          <w:color w:val="7F7F7F" w:themeColor="text1" w:themeTint="80"/>
          <w:sz w:val="26"/>
          <w:szCs w:val="26"/>
        </w:rPr>
        <w:t>ó</w:t>
      </w:r>
      <w:r w:rsidRPr="00781279">
        <w:rPr>
          <w:rFonts w:ascii="Calibri" w:hAnsi="Calibri" w:cs="Calibri"/>
          <w:color w:val="7F7F7F" w:themeColor="text1" w:themeTint="80"/>
          <w:sz w:val="26"/>
          <w:szCs w:val="26"/>
        </w:rPr>
        <w:t xml:space="preserve"> ilegal, ya que </w:t>
      </w:r>
      <w:r w:rsidRPr="00781279">
        <w:rPr>
          <w:rFonts w:ascii="Calibri" w:hAnsi="Calibri" w:cs="Calibri"/>
          <w:b/>
          <w:color w:val="7F7F7F" w:themeColor="text1" w:themeTint="80"/>
          <w:sz w:val="26"/>
          <w:szCs w:val="26"/>
        </w:rPr>
        <w:t>negó, lisa y llanamente</w:t>
      </w:r>
      <w:r w:rsidRPr="00781279">
        <w:rPr>
          <w:rFonts w:ascii="Calibri" w:hAnsi="Calibri" w:cs="Calibri"/>
          <w:color w:val="7F7F7F" w:themeColor="text1" w:themeTint="80"/>
          <w:sz w:val="26"/>
          <w:szCs w:val="26"/>
        </w:rPr>
        <w:t xml:space="preserve">, haber incurrido en los hechos señalados, expresó que </w:t>
      </w:r>
      <w:r w:rsidRPr="00781279">
        <w:rPr>
          <w:rFonts w:ascii="Calibri" w:hAnsi="Calibri" w:cs="Calibri"/>
          <w:iCs/>
          <w:color w:val="7F7F7F" w:themeColor="text1" w:themeTint="80"/>
          <w:sz w:val="26"/>
          <w:szCs w:val="26"/>
        </w:rPr>
        <w:t xml:space="preserve">el acta adolece de la debida fundamentación y motivación y que el Agente no se identificó ante </w:t>
      </w:r>
      <w:r w:rsidR="00E92AA2">
        <w:rPr>
          <w:rFonts w:ascii="Calibri" w:hAnsi="Calibri" w:cs="Calibri"/>
          <w:iCs/>
          <w:color w:val="7F7F7F" w:themeColor="text1" w:themeTint="80"/>
          <w:sz w:val="26"/>
          <w:szCs w:val="26"/>
        </w:rPr>
        <w:t>e</w:t>
      </w:r>
      <w:r w:rsidRPr="00781279">
        <w:rPr>
          <w:rFonts w:ascii="Calibri" w:hAnsi="Calibri" w:cs="Calibri"/>
          <w:iCs/>
          <w:color w:val="7F7F7F" w:themeColor="text1" w:themeTint="80"/>
          <w:sz w:val="26"/>
          <w:szCs w:val="26"/>
        </w:rPr>
        <w:t xml:space="preserve">l </w:t>
      </w:r>
      <w:r>
        <w:rPr>
          <w:rFonts w:ascii="Calibri" w:hAnsi="Calibri" w:cs="Calibri"/>
          <w:iCs/>
          <w:color w:val="7F7F7F" w:themeColor="text1" w:themeTint="80"/>
          <w:sz w:val="26"/>
          <w:szCs w:val="26"/>
        </w:rPr>
        <w:t>g</w:t>
      </w:r>
      <w:r w:rsidRPr="00781279">
        <w:rPr>
          <w:rFonts w:ascii="Calibri" w:hAnsi="Calibri" w:cs="Calibri"/>
          <w:iCs/>
          <w:color w:val="7F7F7F" w:themeColor="text1" w:themeTint="80"/>
          <w:sz w:val="26"/>
          <w:szCs w:val="26"/>
        </w:rPr>
        <w:t>obernad</w:t>
      </w:r>
      <w:r w:rsidR="00E92AA2">
        <w:rPr>
          <w:rFonts w:ascii="Calibri" w:hAnsi="Calibri" w:cs="Calibri"/>
          <w:iCs/>
          <w:color w:val="7F7F7F" w:themeColor="text1" w:themeTint="80"/>
          <w:sz w:val="26"/>
          <w:szCs w:val="26"/>
        </w:rPr>
        <w:t>o</w:t>
      </w:r>
      <w:r w:rsidRPr="00781279">
        <w:rPr>
          <w:rFonts w:ascii="Calibri" w:hAnsi="Calibri" w:cs="Calibri"/>
          <w:iCs/>
          <w:color w:val="7F7F7F" w:themeColor="text1" w:themeTint="80"/>
          <w:sz w:val="26"/>
          <w:szCs w:val="26"/>
        </w:rPr>
        <w:t xml:space="preserve">. </w:t>
      </w:r>
      <w:r w:rsidR="005B7BC6">
        <w:rPr>
          <w:rFonts w:ascii="Calibri" w:hAnsi="Calibri" w:cs="Calibri"/>
          <w:iCs/>
          <w:color w:val="7F7F7F" w:themeColor="text1" w:themeTint="80"/>
          <w:sz w:val="26"/>
          <w:szCs w:val="26"/>
        </w:rPr>
        <w:t xml:space="preserve">. . . . . . . . . . . . . . . . . . . . . . . . . . . . . . . . . . . . . . . . . . . . </w:t>
      </w:r>
    </w:p>
    <w:p w:rsidR="00E92AA2" w:rsidRPr="00781279" w:rsidRDefault="00E92AA2" w:rsidP="009D161B">
      <w:pPr>
        <w:pStyle w:val="Textoindependiente"/>
        <w:tabs>
          <w:tab w:val="left" w:pos="3594"/>
        </w:tabs>
        <w:rPr>
          <w:rFonts w:ascii="Calibri" w:hAnsi="Calibri" w:cs="Calibri"/>
          <w:iCs/>
          <w:color w:val="7F7F7F" w:themeColor="text1" w:themeTint="80"/>
          <w:sz w:val="26"/>
          <w:szCs w:val="26"/>
        </w:rPr>
      </w:pPr>
    </w:p>
    <w:p w:rsidR="009D161B" w:rsidRPr="00781279" w:rsidRDefault="009D161B" w:rsidP="009D161B">
      <w:pPr>
        <w:pStyle w:val="Textoindependiente"/>
        <w:tabs>
          <w:tab w:val="left" w:pos="3594"/>
        </w:tabs>
        <w:rPr>
          <w:rFonts w:ascii="Calibri" w:hAnsi="Calibri" w:cs="Calibri"/>
          <w:iCs/>
          <w:color w:val="7F7F7F" w:themeColor="text1" w:themeTint="80"/>
          <w:sz w:val="26"/>
          <w:szCs w:val="26"/>
        </w:rPr>
      </w:pPr>
      <w:r w:rsidRPr="00781279">
        <w:rPr>
          <w:rFonts w:ascii="Calibri" w:hAnsi="Calibri" w:cs="Calibri"/>
          <w:iCs/>
          <w:color w:val="7F7F7F" w:themeColor="text1" w:themeTint="80"/>
          <w:sz w:val="26"/>
          <w:szCs w:val="26"/>
        </w:rPr>
        <w:lastRenderedPageBreak/>
        <w:t xml:space="preserve">            A lo expresado por </w:t>
      </w:r>
      <w:r w:rsidR="006D0A0E">
        <w:rPr>
          <w:rFonts w:ascii="Calibri" w:hAnsi="Calibri" w:cs="Calibri"/>
          <w:iCs/>
          <w:color w:val="7F7F7F" w:themeColor="text1" w:themeTint="80"/>
          <w:sz w:val="26"/>
          <w:szCs w:val="26"/>
        </w:rPr>
        <w:t>e</w:t>
      </w:r>
      <w:r>
        <w:rPr>
          <w:rFonts w:ascii="Calibri" w:hAnsi="Calibri" w:cs="Calibri"/>
          <w:iCs/>
          <w:color w:val="7F7F7F" w:themeColor="text1" w:themeTint="80"/>
          <w:sz w:val="26"/>
          <w:szCs w:val="26"/>
        </w:rPr>
        <w:t>l</w:t>
      </w:r>
      <w:r w:rsidRPr="00781279">
        <w:rPr>
          <w:rFonts w:ascii="Calibri" w:hAnsi="Calibri" w:cs="Calibri"/>
          <w:iCs/>
          <w:color w:val="7F7F7F" w:themeColor="text1" w:themeTint="80"/>
          <w:sz w:val="26"/>
          <w:szCs w:val="26"/>
        </w:rPr>
        <w:t xml:space="preserve"> impetrante </w:t>
      </w:r>
      <w:r w:rsidRPr="00781279">
        <w:rPr>
          <w:rFonts w:ascii="Calibri" w:hAnsi="Calibri" w:cs="Calibri"/>
          <w:color w:val="7F7F7F" w:themeColor="text1" w:themeTint="80"/>
          <w:sz w:val="26"/>
          <w:szCs w:val="26"/>
        </w:rPr>
        <w:t>del proceso</w:t>
      </w:r>
      <w:r w:rsidRPr="00781279">
        <w:rPr>
          <w:rFonts w:ascii="Calibri" w:hAnsi="Calibri" w:cs="Calibri"/>
          <w:iCs/>
          <w:color w:val="7F7F7F" w:themeColor="text1" w:themeTint="80"/>
          <w:sz w:val="26"/>
          <w:szCs w:val="26"/>
        </w:rPr>
        <w:t xml:space="preserve">, el Agente de Tránsito demandado, expuso que el acto combatido está debidamente fundado y motivado; y que los conceptos de impugnación son infundados, inoperantes e insuficientes. . . . . . . . . . . . . . . . . . . . . . . . . . . . . . . . . . . . . . . . . . . . . . . . . . . . . . . . . . </w:t>
      </w:r>
      <w:r>
        <w:rPr>
          <w:rFonts w:ascii="Calibri" w:hAnsi="Calibri" w:cs="Calibri"/>
          <w:iCs/>
          <w:color w:val="7F7F7F" w:themeColor="text1" w:themeTint="80"/>
          <w:sz w:val="26"/>
          <w:szCs w:val="26"/>
        </w:rPr>
        <w:t xml:space="preserve">. </w:t>
      </w:r>
    </w:p>
    <w:p w:rsidR="009D161B" w:rsidRPr="00781279" w:rsidRDefault="009D161B" w:rsidP="009D161B">
      <w:pPr>
        <w:pStyle w:val="Textoindependiente"/>
        <w:tabs>
          <w:tab w:val="left" w:pos="3594"/>
        </w:tabs>
        <w:rPr>
          <w:rFonts w:ascii="Calibri" w:hAnsi="Calibri" w:cs="Calibri"/>
          <w:iCs/>
          <w:color w:val="7F7F7F" w:themeColor="text1" w:themeTint="80"/>
          <w:sz w:val="26"/>
          <w:szCs w:val="26"/>
        </w:rPr>
      </w:pPr>
    </w:p>
    <w:p w:rsidR="009D161B" w:rsidRPr="00781279" w:rsidRDefault="009D161B" w:rsidP="009D161B">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Así las cosas, la </w:t>
      </w:r>
      <w:r w:rsidRPr="006D0A0E">
        <w:rPr>
          <w:rFonts w:ascii="Calibri" w:hAnsi="Calibri" w:cs="Calibri"/>
          <w:i/>
          <w:color w:val="7F7F7F" w:themeColor="text1" w:themeTint="80"/>
          <w:sz w:val="26"/>
          <w:szCs w:val="26"/>
        </w:rPr>
        <w:t>“</w:t>
      </w:r>
      <w:proofErr w:type="spellStart"/>
      <w:r w:rsidRPr="006D0A0E">
        <w:rPr>
          <w:rFonts w:ascii="Calibri" w:hAnsi="Calibri" w:cs="Calibri"/>
          <w:i/>
          <w:color w:val="7F7F7F" w:themeColor="text1" w:themeTint="80"/>
          <w:sz w:val="26"/>
          <w:szCs w:val="26"/>
        </w:rPr>
        <w:t>litis</w:t>
      </w:r>
      <w:proofErr w:type="spellEnd"/>
      <w:r w:rsidRPr="006D0A0E">
        <w:rPr>
          <w:rFonts w:ascii="Calibri" w:hAnsi="Calibri" w:cs="Calibri"/>
          <w:i/>
          <w:color w:val="7F7F7F" w:themeColor="text1" w:themeTint="80"/>
          <w:sz w:val="26"/>
          <w:szCs w:val="26"/>
        </w:rPr>
        <w:t>”</w:t>
      </w:r>
      <w:r w:rsidRPr="00781279">
        <w:rPr>
          <w:rFonts w:ascii="Calibri" w:hAnsi="Calibri" w:cs="Calibri"/>
          <w:color w:val="7F7F7F" w:themeColor="text1" w:themeTint="80"/>
          <w:sz w:val="26"/>
          <w:szCs w:val="26"/>
        </w:rPr>
        <w:t xml:space="preserve"> planteada se hace consistir en determinar la legalidad o ilegalidad del acta de infracción número</w:t>
      </w:r>
      <w:r w:rsidR="006D0A0E">
        <w:rPr>
          <w:rFonts w:ascii="Calibri" w:hAnsi="Calibri" w:cs="Calibri"/>
          <w:color w:val="7F7F7F" w:themeColor="text1" w:themeTint="80"/>
          <w:sz w:val="26"/>
          <w:szCs w:val="26"/>
        </w:rPr>
        <w:t xml:space="preserve"> T-5538236 (T guion cinco-cinco-tres-ocho-dos-tres-seis), de fecha 15 quince de noviembre del año 2016 dos mil dieciséis</w:t>
      </w:r>
      <w:r w:rsidRPr="00781279">
        <w:rPr>
          <w:rFonts w:ascii="Calibri" w:hAnsi="Calibri" w:cs="Calibri"/>
          <w:color w:val="7F7F7F" w:themeColor="text1" w:themeTint="80"/>
          <w:sz w:val="26"/>
          <w:szCs w:val="26"/>
        </w:rPr>
        <w:t xml:space="preserve">; además, la de establecer la procedencia o improcedencia de la devolución </w:t>
      </w:r>
      <w:r>
        <w:rPr>
          <w:rFonts w:ascii="Calibri" w:hAnsi="Calibri" w:cs="Calibri"/>
          <w:color w:val="7F7F7F" w:themeColor="text1" w:themeTint="80"/>
          <w:sz w:val="26"/>
          <w:szCs w:val="26"/>
        </w:rPr>
        <w:t>de la</w:t>
      </w:r>
      <w:r w:rsidR="006D0A0E">
        <w:rPr>
          <w:rFonts w:ascii="Calibri" w:hAnsi="Calibri" w:cs="Calibri"/>
          <w:color w:val="7F7F7F" w:themeColor="text1" w:themeTint="80"/>
          <w:sz w:val="26"/>
          <w:szCs w:val="26"/>
        </w:rPr>
        <w:t xml:space="preserve"> cantidad pagada por concepto de </w:t>
      </w:r>
      <w:r>
        <w:rPr>
          <w:rFonts w:ascii="Calibri" w:hAnsi="Calibri" w:cs="Calibri"/>
          <w:color w:val="7F7F7F" w:themeColor="text1" w:themeTint="80"/>
          <w:sz w:val="26"/>
          <w:szCs w:val="26"/>
        </w:rPr>
        <w:t>multa</w:t>
      </w:r>
      <w:r w:rsidRPr="00781279">
        <w:rPr>
          <w:rFonts w:ascii="Calibri" w:hAnsi="Calibri" w:cs="Calibri"/>
          <w:color w:val="7F7F7F" w:themeColor="text1" w:themeTint="80"/>
          <w:sz w:val="26"/>
          <w:szCs w:val="26"/>
        </w:rPr>
        <w:t xml:space="preserve">. . </w:t>
      </w:r>
      <w:r>
        <w:rPr>
          <w:rFonts w:ascii="Calibri" w:hAnsi="Calibri" w:cs="Calibri"/>
          <w:color w:val="7F7F7F" w:themeColor="text1" w:themeTint="80"/>
          <w:sz w:val="26"/>
          <w:szCs w:val="26"/>
        </w:rPr>
        <w:t xml:space="preserve">. . . . . . . . . . . . . . . . . . . </w:t>
      </w:r>
    </w:p>
    <w:p w:rsidR="009D161B" w:rsidRPr="00781279" w:rsidRDefault="009D161B" w:rsidP="009D161B">
      <w:pPr>
        <w:rPr>
          <w:color w:val="7F7F7F" w:themeColor="text1" w:themeTint="80"/>
          <w:sz w:val="22"/>
        </w:rPr>
      </w:pPr>
    </w:p>
    <w:p w:rsidR="009D161B" w:rsidRDefault="009D161B" w:rsidP="009D161B">
      <w:pPr>
        <w:ind w:firstLine="708"/>
        <w:jc w:val="both"/>
        <w:rPr>
          <w:rFonts w:ascii="Calibri" w:eastAsia="Times New Roman"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SEXTO.- </w:t>
      </w:r>
      <w:r w:rsidRPr="00781279">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781279">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781279">
        <w:rPr>
          <w:rFonts w:ascii="Calibri" w:hAnsi="Calibri"/>
          <w:b/>
          <w:color w:val="7F7F7F" w:themeColor="text1" w:themeTint="80"/>
          <w:sz w:val="26"/>
        </w:rPr>
        <w:t>Primero</w:t>
      </w:r>
      <w:r w:rsidRPr="00781279">
        <w:rPr>
          <w:rFonts w:ascii="Calibri" w:hAnsi="Calibri"/>
          <w:color w:val="7F7F7F" w:themeColor="text1" w:themeTint="80"/>
          <w:sz w:val="26"/>
        </w:rPr>
        <w:t>, en su inciso</w:t>
      </w:r>
      <w:r w:rsidR="003E5196">
        <w:rPr>
          <w:rFonts w:ascii="Calibri" w:hAnsi="Calibri"/>
          <w:color w:val="7F7F7F" w:themeColor="text1" w:themeTint="80"/>
          <w:sz w:val="26"/>
        </w:rPr>
        <w:t xml:space="preserve"> </w:t>
      </w:r>
      <w:r w:rsidR="003E5196" w:rsidRPr="00D57D2C">
        <w:rPr>
          <w:rFonts w:ascii="Calibri" w:hAnsi="Calibri"/>
          <w:b/>
          <w:color w:val="7F7F7F" w:themeColor="text1" w:themeTint="80"/>
          <w:sz w:val="26"/>
        </w:rPr>
        <w:t>a</w:t>
      </w:r>
      <w:r w:rsidRPr="00781279">
        <w:rPr>
          <w:rFonts w:ascii="Calibri" w:hAnsi="Calibri"/>
          <w:color w:val="7F7F7F" w:themeColor="text1" w:themeTint="80"/>
          <w:sz w:val="26"/>
        </w:rPr>
        <w:t>, del capítulo de los conceptos de impugnación de su escrito de demanda; referido a la indebida motivación del Acta de Infracción</w:t>
      </w:r>
      <w:r w:rsidR="00980406">
        <w:rPr>
          <w:rFonts w:ascii="Calibri" w:hAnsi="Calibri"/>
          <w:color w:val="7F7F7F" w:themeColor="text1" w:themeTint="80"/>
          <w:sz w:val="26"/>
        </w:rPr>
        <w:t>;</w:t>
      </w:r>
      <w:r w:rsidRPr="00781279">
        <w:rPr>
          <w:rFonts w:ascii="Calibri" w:hAnsi="Calibri"/>
          <w:color w:val="7F7F7F" w:themeColor="text1" w:themeTint="80"/>
          <w:sz w:val="26"/>
        </w:rPr>
        <w:t xml:space="preserve"> sin necesidad de transcribirlo en su totalidad, así como tampoco el segundo; sirviendo para ello el criterio sostenido por el Tribunal Colegiado de Circuito, mencionado en la siguiente Jurisprudencia: </w:t>
      </w:r>
      <w:r w:rsidR="001A4F43">
        <w:rPr>
          <w:rFonts w:ascii="Calibri" w:hAnsi="Calibri"/>
          <w:color w:val="7F7F7F" w:themeColor="text1" w:themeTint="80"/>
          <w:sz w:val="26"/>
        </w:rPr>
        <w:t>. . . . . . . . . . . . . . . . . . . . . . . . . . . . . . . . . . . . . . . . . . . . . . . .</w:t>
      </w:r>
    </w:p>
    <w:p w:rsidR="009D161B" w:rsidRPr="001A4F43" w:rsidRDefault="009D161B" w:rsidP="009D161B">
      <w:pPr>
        <w:jc w:val="both"/>
        <w:rPr>
          <w:color w:val="7F7F7F" w:themeColor="text1" w:themeTint="80"/>
        </w:rPr>
      </w:pPr>
    </w:p>
    <w:p w:rsidR="001A4F43" w:rsidRDefault="009D161B" w:rsidP="00980406">
      <w:pPr>
        <w:ind w:firstLine="708"/>
        <w:jc w:val="both"/>
        <w:rPr>
          <w:rFonts w:ascii="Calibri" w:hAnsi="Calibri" w:cs="Calibri"/>
          <w:i/>
          <w:iCs/>
          <w:color w:val="7F7F7F" w:themeColor="text1" w:themeTint="80"/>
          <w:sz w:val="22"/>
        </w:rPr>
      </w:pPr>
      <w:r w:rsidRPr="00781279">
        <w:rPr>
          <w:rFonts w:ascii="Calibri" w:hAnsi="Calibri"/>
          <w:b/>
          <w:bCs/>
          <w:i/>
          <w:iCs/>
          <w:color w:val="7F7F7F" w:themeColor="text1" w:themeTint="80"/>
          <w:sz w:val="26"/>
        </w:rPr>
        <w:t xml:space="preserve">“CONCEPTOS DE VIOLACIÓN. EL JUEZ NO ESTÁ OBLIGADO A TRANSCRIBIRLOS. </w:t>
      </w:r>
      <w:r w:rsidRPr="0078127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1279">
        <w:rPr>
          <w:rFonts w:ascii="Calibri" w:hAnsi="Calibri" w:cs="Calibri"/>
          <w:i/>
          <w:iCs/>
          <w:color w:val="7F7F7F" w:themeColor="text1" w:themeTint="80"/>
          <w:sz w:val="22"/>
        </w:rPr>
        <w:t xml:space="preserve">SEGUNDO TRIBUNAL COLEGIADO DEL SEXTO CIRCUITO. No. Registro: 196,477. Jurisprudencia, </w:t>
      </w:r>
    </w:p>
    <w:p w:rsidR="001A4F43" w:rsidRDefault="001A4F43" w:rsidP="001A4F4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1014/2016-JN</w:t>
      </w:r>
    </w:p>
    <w:p w:rsidR="001A4F43" w:rsidRDefault="001A4F43" w:rsidP="00980406">
      <w:pPr>
        <w:ind w:firstLine="708"/>
        <w:jc w:val="both"/>
        <w:rPr>
          <w:rFonts w:ascii="Calibri" w:hAnsi="Calibri" w:cs="Calibri"/>
          <w:i/>
          <w:iCs/>
          <w:color w:val="7F7F7F" w:themeColor="text1" w:themeTint="80"/>
          <w:sz w:val="22"/>
        </w:rPr>
      </w:pPr>
    </w:p>
    <w:p w:rsidR="009D161B" w:rsidRPr="00980406" w:rsidRDefault="009D161B" w:rsidP="001A4F43">
      <w:pPr>
        <w:jc w:val="both"/>
        <w:rPr>
          <w:rFonts w:ascii="Calibri" w:hAnsi="Calibri"/>
          <w:i/>
          <w:iCs/>
          <w:color w:val="7F7F7F" w:themeColor="text1" w:themeTint="80"/>
          <w:sz w:val="26"/>
        </w:rPr>
      </w:pPr>
      <w:r w:rsidRPr="00781279">
        <w:rPr>
          <w:rFonts w:ascii="Calibri" w:hAnsi="Calibri" w:cs="Calibri"/>
          <w:i/>
          <w:iCs/>
          <w:color w:val="7F7F7F" w:themeColor="text1" w:themeTint="80"/>
          <w:sz w:val="22"/>
        </w:rPr>
        <w:t xml:space="preserve">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781279">
          <w:rPr>
            <w:rFonts w:ascii="Calibri" w:hAnsi="Calibri" w:cs="Calibri"/>
            <w:i/>
            <w:iCs/>
            <w:color w:val="7F7F7F" w:themeColor="text1" w:themeTint="80"/>
            <w:sz w:val="22"/>
          </w:rPr>
          <w:t>599”</w:t>
        </w:r>
      </w:smartTag>
      <w:r w:rsidRPr="00781279">
        <w:rPr>
          <w:rFonts w:ascii="Calibri" w:hAnsi="Calibri" w:cs="Calibri"/>
          <w:i/>
          <w:iCs/>
          <w:color w:val="7F7F7F" w:themeColor="text1" w:themeTint="80"/>
          <w:sz w:val="22"/>
        </w:rPr>
        <w:t xml:space="preserve">. </w:t>
      </w:r>
      <w:r w:rsidRPr="00781279">
        <w:rPr>
          <w:rFonts w:ascii="Calibri" w:hAnsi="Calibri" w:cs="Calibri"/>
          <w:i/>
          <w:iCs/>
          <w:color w:val="7F7F7F" w:themeColor="text1" w:themeTint="80"/>
          <w:sz w:val="26"/>
        </w:rPr>
        <w:t xml:space="preserve">. . . . . . . . . . . </w:t>
      </w:r>
      <w:r w:rsidR="001A4F43">
        <w:rPr>
          <w:rFonts w:ascii="Calibri" w:hAnsi="Calibri" w:cs="Calibri"/>
          <w:i/>
          <w:iCs/>
          <w:color w:val="7F7F7F" w:themeColor="text1" w:themeTint="80"/>
          <w:sz w:val="26"/>
        </w:rPr>
        <w:t>. . . . . . . . . . . . . . . . . . . . . . . . . . . . . . . . . . . . . . . . . . . . . . . . . . . . . .</w:t>
      </w:r>
    </w:p>
    <w:p w:rsidR="009D161B" w:rsidRPr="00781279" w:rsidRDefault="009D161B" w:rsidP="009D161B">
      <w:pPr>
        <w:jc w:val="both"/>
        <w:rPr>
          <w:rFonts w:ascii="Calibri" w:hAnsi="Calibri" w:cs="Calibri"/>
          <w:color w:val="7F7F7F" w:themeColor="text1" w:themeTint="80"/>
          <w:sz w:val="26"/>
          <w:szCs w:val="26"/>
        </w:rPr>
      </w:pPr>
    </w:p>
    <w:p w:rsidR="009D161B" w:rsidRDefault="009D161B" w:rsidP="001A4F43">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Así las cosas, en el Primero de los conceptos de impugnación, </w:t>
      </w:r>
      <w:r w:rsidR="00980406">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l impetrante expuso:</w:t>
      </w:r>
      <w:r>
        <w:rPr>
          <w:rFonts w:ascii="Calibri" w:hAnsi="Calibri" w:cs="Calibri"/>
          <w:color w:val="7F7F7F" w:themeColor="text1" w:themeTint="80"/>
          <w:sz w:val="26"/>
          <w:szCs w:val="26"/>
        </w:rPr>
        <w:t xml:space="preserve"> </w:t>
      </w:r>
      <w:r w:rsidRPr="00781279">
        <w:rPr>
          <w:rFonts w:ascii="Calibri" w:hAnsi="Calibri" w:cs="Calibri"/>
          <w:color w:val="7F7F7F" w:themeColor="text1" w:themeTint="80"/>
          <w:sz w:val="26"/>
          <w:szCs w:val="26"/>
        </w:rPr>
        <w:t xml:space="preserve">. . . . . . . . . . . . . . . . . . . . . . . . . . . . . . . . . . . . . . . . . . . . . . . . . . . . </w:t>
      </w:r>
    </w:p>
    <w:p w:rsidR="001A4F43" w:rsidRPr="00781279" w:rsidRDefault="001A4F43" w:rsidP="001A4F43">
      <w:pPr>
        <w:ind w:firstLine="708"/>
        <w:jc w:val="both"/>
        <w:rPr>
          <w:rFonts w:ascii="Calibri" w:hAnsi="Calibri" w:cs="Calibri"/>
          <w:color w:val="7F7F7F" w:themeColor="text1" w:themeTint="80"/>
          <w:sz w:val="26"/>
          <w:szCs w:val="26"/>
        </w:rPr>
      </w:pPr>
    </w:p>
    <w:p w:rsidR="009D161B" w:rsidRPr="00781279" w:rsidRDefault="009D161B" w:rsidP="00D57D2C">
      <w:pPr>
        <w:ind w:firstLine="708"/>
        <w:jc w:val="both"/>
        <w:rPr>
          <w:rFonts w:ascii="Calibri" w:hAnsi="Calibri" w:cs="Calibri"/>
          <w:i/>
          <w:color w:val="7F7F7F" w:themeColor="text1" w:themeTint="80"/>
          <w:sz w:val="26"/>
          <w:szCs w:val="26"/>
        </w:rPr>
      </w:pPr>
      <w:r w:rsidRPr="00781279">
        <w:rPr>
          <w:rFonts w:ascii="Calibri" w:hAnsi="Calibri" w:cs="Calibri"/>
          <w:b/>
          <w:i/>
          <w:color w:val="7F7F7F" w:themeColor="text1" w:themeTint="80"/>
          <w:sz w:val="26"/>
          <w:szCs w:val="26"/>
        </w:rPr>
        <w:t xml:space="preserve">“PRIMERO.- </w:t>
      </w:r>
      <w:r w:rsidRPr="00781279">
        <w:rPr>
          <w:rFonts w:ascii="Calibri" w:hAnsi="Calibri" w:cs="Calibri"/>
          <w:i/>
          <w:color w:val="7F7F7F" w:themeColor="text1" w:themeTint="80"/>
          <w:sz w:val="26"/>
          <w:szCs w:val="26"/>
        </w:rPr>
        <w:t xml:space="preserve">El acto impugnado marcado con el punto a, en el capítulo II de la presente demanda….vulnera mis derechos en virtud de que se emitió sin cumplir con el requisito fundamental de la debida fundamentación y motivación…” </w:t>
      </w:r>
      <w:r w:rsidRPr="00781279">
        <w:rPr>
          <w:rFonts w:ascii="Calibri" w:hAnsi="Calibri" w:cs="Calibri"/>
          <w:color w:val="7F7F7F" w:themeColor="text1" w:themeTint="80"/>
          <w:sz w:val="26"/>
          <w:szCs w:val="26"/>
        </w:rPr>
        <w:t xml:space="preserve">Agregando en el </w:t>
      </w:r>
      <w:r w:rsidRPr="00F41D7E">
        <w:rPr>
          <w:rFonts w:ascii="Calibri" w:hAnsi="Calibri" w:cs="Calibri"/>
          <w:color w:val="767171" w:themeColor="background2" w:themeShade="80"/>
          <w:sz w:val="26"/>
          <w:szCs w:val="26"/>
        </w:rPr>
        <w:t xml:space="preserve">inciso </w:t>
      </w:r>
      <w:r w:rsidR="00980406" w:rsidRPr="00F41D7E">
        <w:rPr>
          <w:rFonts w:ascii="Calibri" w:hAnsi="Calibri" w:cs="Calibri"/>
          <w:color w:val="767171" w:themeColor="background2" w:themeShade="80"/>
          <w:sz w:val="26"/>
          <w:szCs w:val="26"/>
        </w:rPr>
        <w:t>a</w:t>
      </w:r>
      <w:r w:rsidR="00D57D2C" w:rsidRPr="00F41D7E">
        <w:rPr>
          <w:rFonts w:ascii="Calibri" w:hAnsi="Calibri" w:cs="Calibri"/>
          <w:color w:val="767171" w:themeColor="background2" w:themeShade="80"/>
          <w:sz w:val="26"/>
          <w:szCs w:val="26"/>
        </w:rPr>
        <w:t>: “</w:t>
      </w:r>
      <w:r w:rsidR="00980406" w:rsidRPr="00F41D7E">
        <w:rPr>
          <w:rFonts w:ascii="Calibri" w:hAnsi="Calibri" w:cs="Calibri"/>
          <w:i/>
          <w:color w:val="767171" w:themeColor="background2" w:themeShade="80"/>
          <w:sz w:val="26"/>
          <w:szCs w:val="26"/>
        </w:rPr>
        <w:t xml:space="preserve">Con relación </w:t>
      </w:r>
      <w:r w:rsidR="00980406">
        <w:rPr>
          <w:rFonts w:ascii="Calibri" w:hAnsi="Calibri" w:cs="Calibri"/>
          <w:i/>
          <w:color w:val="7F7F7F" w:themeColor="text1" w:themeTint="80"/>
          <w:sz w:val="26"/>
          <w:szCs w:val="26"/>
        </w:rPr>
        <w:t xml:space="preserve">a los </w:t>
      </w:r>
      <w:r w:rsidR="00980406" w:rsidRPr="00D57D2C">
        <w:rPr>
          <w:rFonts w:ascii="Calibri" w:hAnsi="Calibri" w:cs="Calibri"/>
          <w:b/>
          <w:i/>
          <w:color w:val="7F7F7F" w:themeColor="text1" w:themeTint="80"/>
          <w:sz w:val="26"/>
          <w:szCs w:val="26"/>
        </w:rPr>
        <w:t>MOTIVOS DE LA INFRACCION</w:t>
      </w:r>
      <w:r w:rsidR="00980406">
        <w:rPr>
          <w:rFonts w:ascii="Calibri" w:hAnsi="Calibri" w:cs="Calibri"/>
          <w:i/>
          <w:color w:val="7F7F7F" w:themeColor="text1" w:themeTint="80"/>
          <w:sz w:val="26"/>
          <w:szCs w:val="26"/>
        </w:rPr>
        <w:t>, el ahora demandado esta</w:t>
      </w:r>
      <w:r w:rsidRPr="00781279">
        <w:rPr>
          <w:rFonts w:ascii="Calibri" w:hAnsi="Calibri" w:cs="Calibri"/>
          <w:i/>
          <w:color w:val="7F7F7F" w:themeColor="text1" w:themeTint="80"/>
          <w:sz w:val="26"/>
          <w:szCs w:val="26"/>
        </w:rPr>
        <w:t xml:space="preserve">blece… lo siguiente: </w:t>
      </w:r>
      <w:r w:rsidRPr="00781279">
        <w:rPr>
          <w:rFonts w:ascii="Calibri" w:hAnsi="Calibri" w:cs="Calibri"/>
          <w:b/>
          <w:i/>
          <w:color w:val="7F7F7F" w:themeColor="text1" w:themeTint="80"/>
          <w:sz w:val="26"/>
          <w:szCs w:val="26"/>
        </w:rPr>
        <w:t>‘</w:t>
      </w:r>
      <w:r w:rsidR="00980406">
        <w:rPr>
          <w:rFonts w:ascii="Calibri" w:hAnsi="Calibri" w:cs="Calibri"/>
          <w:b/>
          <w:i/>
          <w:color w:val="7F7F7F" w:themeColor="text1" w:themeTint="80"/>
          <w:sz w:val="26"/>
          <w:szCs w:val="26"/>
        </w:rPr>
        <w:t xml:space="preserve">Por </w:t>
      </w:r>
      <w:r w:rsidR="00D57D2C">
        <w:rPr>
          <w:rFonts w:ascii="Calibri" w:hAnsi="Calibri" w:cs="Calibri"/>
          <w:b/>
          <w:i/>
          <w:color w:val="7F7F7F" w:themeColor="text1" w:themeTint="80"/>
          <w:sz w:val="26"/>
          <w:szCs w:val="26"/>
        </w:rPr>
        <w:t>C</w:t>
      </w:r>
      <w:r w:rsidRPr="00781279">
        <w:rPr>
          <w:rFonts w:ascii="Calibri" w:hAnsi="Calibri" w:cs="Calibri"/>
          <w:b/>
          <w:i/>
          <w:color w:val="7F7F7F" w:themeColor="text1" w:themeTint="80"/>
          <w:sz w:val="26"/>
          <w:szCs w:val="26"/>
        </w:rPr>
        <w:t xml:space="preserve">ircular </w:t>
      </w:r>
      <w:r w:rsidR="00D57D2C">
        <w:rPr>
          <w:rFonts w:ascii="Calibri" w:hAnsi="Calibri" w:cs="Calibri"/>
          <w:b/>
          <w:i/>
          <w:color w:val="7F7F7F" w:themeColor="text1" w:themeTint="80"/>
          <w:sz w:val="26"/>
          <w:szCs w:val="26"/>
        </w:rPr>
        <w:t>Vehículo de Motor Sobre Carril E</w:t>
      </w:r>
      <w:r w:rsidR="00980406">
        <w:rPr>
          <w:rFonts w:ascii="Calibri" w:hAnsi="Calibri" w:cs="Calibri"/>
          <w:b/>
          <w:i/>
          <w:color w:val="7F7F7F" w:themeColor="text1" w:themeTint="80"/>
          <w:sz w:val="26"/>
          <w:szCs w:val="26"/>
        </w:rPr>
        <w:t>xclusivo d</w:t>
      </w:r>
      <w:r>
        <w:rPr>
          <w:rFonts w:ascii="Calibri" w:hAnsi="Calibri" w:cs="Calibri"/>
          <w:b/>
          <w:i/>
          <w:color w:val="7F7F7F" w:themeColor="text1" w:themeTint="80"/>
          <w:sz w:val="26"/>
          <w:szCs w:val="26"/>
        </w:rPr>
        <w:t>e</w:t>
      </w:r>
      <w:r w:rsidR="00D57D2C">
        <w:rPr>
          <w:rFonts w:ascii="Calibri" w:hAnsi="Calibri" w:cs="Calibri"/>
          <w:b/>
          <w:i/>
          <w:color w:val="7F7F7F" w:themeColor="text1" w:themeTint="80"/>
          <w:sz w:val="26"/>
          <w:szCs w:val="26"/>
        </w:rPr>
        <w:t xml:space="preserve"> Transporte P</w:t>
      </w:r>
      <w:r w:rsidRPr="00781279">
        <w:rPr>
          <w:rFonts w:ascii="Calibri" w:hAnsi="Calibri" w:cs="Calibri"/>
          <w:b/>
          <w:i/>
          <w:color w:val="7F7F7F" w:themeColor="text1" w:themeTint="80"/>
          <w:sz w:val="26"/>
          <w:szCs w:val="26"/>
        </w:rPr>
        <w:t>úblico’</w:t>
      </w:r>
      <w:r w:rsidRPr="00781279">
        <w:rPr>
          <w:rFonts w:ascii="Calibri" w:hAnsi="Calibri" w:cs="Calibri"/>
          <w:i/>
          <w:color w:val="7F7F7F" w:themeColor="text1" w:themeTint="80"/>
          <w:sz w:val="26"/>
          <w:szCs w:val="26"/>
        </w:rPr>
        <w:t>…”;</w:t>
      </w:r>
      <w:r w:rsidRPr="00781279">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 xml:space="preserve"> </w:t>
      </w:r>
      <w:r w:rsidRPr="00781279">
        <w:rPr>
          <w:rFonts w:ascii="Calibri" w:hAnsi="Calibri" w:cs="Calibri"/>
          <w:i/>
          <w:iCs/>
          <w:color w:val="7F7F7F" w:themeColor="text1" w:themeTint="80"/>
          <w:sz w:val="26"/>
          <w:szCs w:val="26"/>
        </w:rPr>
        <w:t xml:space="preserve">aseveración </w:t>
      </w:r>
      <w:r w:rsidRPr="00781279">
        <w:rPr>
          <w:rFonts w:ascii="Calibri" w:hAnsi="Calibri" w:cs="Calibri"/>
          <w:i/>
          <w:iCs/>
          <w:color w:val="7F7F7F" w:themeColor="text1" w:themeTint="80"/>
          <w:sz w:val="26"/>
          <w:szCs w:val="26"/>
        </w:rPr>
        <w:lastRenderedPageBreak/>
        <w:t xml:space="preserve">anterior es bastante escueta e insuficiente… </w:t>
      </w:r>
      <w:r w:rsidRPr="00781279">
        <w:rPr>
          <w:rFonts w:ascii="Calibri" w:hAnsi="Calibri" w:cs="Calibri"/>
          <w:i/>
          <w:color w:val="7F7F7F" w:themeColor="text1" w:themeTint="80"/>
          <w:sz w:val="26"/>
          <w:szCs w:val="26"/>
        </w:rPr>
        <w:t xml:space="preserve">Lo anterior hace que el acta…….carezca de la debida motivación, ya que la autoridad no hace una explicación precisa y concreta de la supuesta falta administrativa… no hace mención alguna de cuál fue  la manera en la que se percató de que </w:t>
      </w:r>
      <w:r w:rsidR="00980406">
        <w:rPr>
          <w:rFonts w:ascii="Calibri" w:hAnsi="Calibri" w:cs="Calibri"/>
          <w:i/>
          <w:color w:val="7F7F7F" w:themeColor="text1" w:themeTint="80"/>
          <w:sz w:val="26"/>
          <w:szCs w:val="26"/>
        </w:rPr>
        <w:t>e</w:t>
      </w:r>
      <w:r w:rsidRPr="00781279">
        <w:rPr>
          <w:rFonts w:ascii="Calibri" w:hAnsi="Calibri" w:cs="Calibri"/>
          <w:i/>
          <w:color w:val="7F7F7F" w:themeColor="text1" w:themeTint="80"/>
          <w:sz w:val="26"/>
          <w:szCs w:val="26"/>
        </w:rPr>
        <w:t>l suscrit</w:t>
      </w:r>
      <w:r w:rsidR="00980406">
        <w:rPr>
          <w:rFonts w:ascii="Calibri" w:hAnsi="Calibri" w:cs="Calibri"/>
          <w:i/>
          <w:color w:val="7F7F7F" w:themeColor="text1" w:themeTint="80"/>
          <w:sz w:val="26"/>
          <w:szCs w:val="26"/>
        </w:rPr>
        <w:t>o</w:t>
      </w:r>
      <w:r w:rsidRPr="00781279">
        <w:rPr>
          <w:rFonts w:ascii="Calibri" w:hAnsi="Calibri" w:cs="Calibri"/>
          <w:i/>
          <w:color w:val="7F7F7F" w:themeColor="text1" w:themeTint="80"/>
          <w:sz w:val="26"/>
          <w:szCs w:val="26"/>
        </w:rPr>
        <w:t xml:space="preserve"> supuestamente circulaba por </w:t>
      </w:r>
      <w:r w:rsidR="00980406">
        <w:rPr>
          <w:rFonts w:ascii="Calibri" w:hAnsi="Calibri" w:cs="Calibri"/>
          <w:i/>
          <w:color w:val="7F7F7F" w:themeColor="text1" w:themeTint="80"/>
          <w:sz w:val="26"/>
          <w:szCs w:val="26"/>
        </w:rPr>
        <w:t>e</w:t>
      </w:r>
      <w:r w:rsidRPr="00781279">
        <w:rPr>
          <w:rFonts w:ascii="Calibri" w:hAnsi="Calibri" w:cs="Calibri"/>
          <w:i/>
          <w:color w:val="7F7F7F" w:themeColor="text1" w:themeTint="80"/>
          <w:sz w:val="26"/>
          <w:szCs w:val="26"/>
        </w:rPr>
        <w:t>l carril exclusivo d</w:t>
      </w:r>
      <w:r>
        <w:rPr>
          <w:rFonts w:ascii="Calibri" w:hAnsi="Calibri" w:cs="Calibri"/>
          <w:i/>
          <w:color w:val="7F7F7F" w:themeColor="text1" w:themeTint="80"/>
          <w:sz w:val="26"/>
          <w:szCs w:val="26"/>
        </w:rPr>
        <w:t>e</w:t>
      </w:r>
      <w:r w:rsidRPr="00781279">
        <w:rPr>
          <w:rFonts w:ascii="Calibri" w:hAnsi="Calibri" w:cs="Calibri"/>
          <w:i/>
          <w:color w:val="7F7F7F" w:themeColor="text1" w:themeTint="80"/>
          <w:sz w:val="26"/>
          <w:szCs w:val="26"/>
        </w:rPr>
        <w:t>l transporte público, ni señala que tramo o de donde a donde fue que supuestamente circulé por dicho carri</w:t>
      </w:r>
      <w:r w:rsidR="00980406">
        <w:rPr>
          <w:rFonts w:ascii="Calibri" w:hAnsi="Calibri" w:cs="Calibri"/>
          <w:i/>
          <w:color w:val="7F7F7F" w:themeColor="text1" w:themeTint="80"/>
          <w:sz w:val="26"/>
          <w:szCs w:val="26"/>
        </w:rPr>
        <w:t>l</w:t>
      </w:r>
      <w:r w:rsidRPr="00781279">
        <w:rPr>
          <w:rFonts w:ascii="Calibri" w:hAnsi="Calibri" w:cs="Calibri"/>
          <w:i/>
          <w:color w:val="7F7F7F" w:themeColor="text1" w:themeTint="80"/>
          <w:sz w:val="26"/>
          <w:szCs w:val="26"/>
        </w:rPr>
        <w:t xml:space="preserve">…”. </w:t>
      </w:r>
    </w:p>
    <w:p w:rsidR="009D161B" w:rsidRPr="00781279" w:rsidRDefault="009D161B" w:rsidP="009D161B">
      <w:pPr>
        <w:ind w:firstLine="708"/>
        <w:jc w:val="both"/>
        <w:rPr>
          <w:rFonts w:ascii="Calibri" w:hAnsi="Calibri" w:cs="Calibri"/>
          <w:i/>
          <w:color w:val="7F7F7F" w:themeColor="text1" w:themeTint="80"/>
          <w:sz w:val="26"/>
          <w:szCs w:val="26"/>
        </w:rPr>
      </w:pPr>
    </w:p>
    <w:p w:rsidR="009D161B" w:rsidRPr="00781279" w:rsidRDefault="009D161B" w:rsidP="009D161B">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 lo expresado por </w:t>
      </w:r>
      <w:r w:rsidR="00BD49AF">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 xml:space="preserve">l justiciable, el Agente de Tránsito, al contestar, manifestó que el acta está debidamente fundada y motivada, agregando que sí mencionó el precepto legal que consideró infringido, así como las circunstancias de tiempo, modo y lugar. . . . . . . . . . . . . . . . . . . . . . . . . . . . . . . . . . . . . . . . . . . . . . . . </w:t>
      </w:r>
    </w:p>
    <w:p w:rsidR="009D161B" w:rsidRPr="00781279" w:rsidRDefault="009D161B" w:rsidP="009D161B">
      <w:pPr>
        <w:jc w:val="both"/>
        <w:rPr>
          <w:rFonts w:ascii="Calibri" w:hAnsi="Calibri" w:cs="Calibri"/>
          <w:bCs/>
          <w:color w:val="7F7F7F" w:themeColor="text1" w:themeTint="80"/>
          <w:sz w:val="20"/>
          <w:szCs w:val="20"/>
        </w:rPr>
      </w:pPr>
    </w:p>
    <w:p w:rsidR="009D161B" w:rsidRPr="00781279" w:rsidRDefault="009D161B" w:rsidP="009D161B">
      <w:pPr>
        <w:ind w:firstLine="708"/>
        <w:jc w:val="both"/>
        <w:rPr>
          <w:rFonts w:ascii="Calibri" w:hAnsi="Calibri" w:cs="Calibri"/>
          <w:bCs/>
          <w:color w:val="7F7F7F" w:themeColor="text1" w:themeTint="80"/>
          <w:sz w:val="26"/>
          <w:szCs w:val="26"/>
        </w:rPr>
      </w:pPr>
      <w:r w:rsidRPr="00781279">
        <w:rPr>
          <w:rFonts w:ascii="Calibri" w:hAnsi="Calibri" w:cs="Calibri"/>
          <w:bCs/>
          <w:color w:val="7F7F7F" w:themeColor="text1" w:themeTint="80"/>
          <w:sz w:val="26"/>
          <w:szCs w:val="26"/>
        </w:rPr>
        <w:t xml:space="preserve">Así las cosas, analizado que es lo expuesto por las partes, así como el acta de infracción impugnada, en lo sustancial, el concepto de impugnación, en el inciso en estudio, resulta </w:t>
      </w:r>
      <w:r w:rsidRPr="00781279">
        <w:rPr>
          <w:rFonts w:ascii="Calibri" w:hAnsi="Calibri" w:cs="Calibri"/>
          <w:b/>
          <w:bCs/>
          <w:color w:val="7F7F7F" w:themeColor="text1" w:themeTint="80"/>
          <w:sz w:val="26"/>
          <w:szCs w:val="26"/>
        </w:rPr>
        <w:t>fundado</w:t>
      </w:r>
      <w:r w:rsidRPr="00781279">
        <w:rPr>
          <w:rFonts w:ascii="Calibri" w:hAnsi="Calibri" w:cs="Calibri"/>
          <w:bCs/>
          <w:color w:val="7F7F7F" w:themeColor="text1" w:themeTint="80"/>
          <w:sz w:val="26"/>
          <w:szCs w:val="26"/>
        </w:rPr>
        <w:t xml:space="preserve">; pues el Agente de Tránsito omitió motivarla suficientemente; por las siguientes razones: . . . . . . . . . . . . . . . . . . . . . . . . . . . . . . . </w:t>
      </w:r>
      <w:r w:rsidR="00BD49AF">
        <w:rPr>
          <w:rFonts w:ascii="Calibri" w:hAnsi="Calibri" w:cs="Calibri"/>
          <w:bCs/>
          <w:color w:val="7F7F7F" w:themeColor="text1" w:themeTint="80"/>
          <w:sz w:val="26"/>
          <w:szCs w:val="26"/>
        </w:rPr>
        <w:t>.</w:t>
      </w:r>
    </w:p>
    <w:p w:rsidR="009D161B" w:rsidRPr="00781279" w:rsidRDefault="009D161B" w:rsidP="009D161B">
      <w:pPr>
        <w:jc w:val="both"/>
        <w:rPr>
          <w:rFonts w:ascii="Calibri" w:hAnsi="Calibri" w:cs="Calibri"/>
          <w:bCs/>
          <w:color w:val="7F7F7F" w:themeColor="text1" w:themeTint="80"/>
          <w:sz w:val="20"/>
          <w:szCs w:val="20"/>
        </w:rPr>
      </w:pPr>
    </w:p>
    <w:p w:rsidR="009D161B" w:rsidRPr="00781279" w:rsidRDefault="009D161B" w:rsidP="009D161B">
      <w:pPr>
        <w:ind w:firstLine="708"/>
        <w:jc w:val="both"/>
        <w:rPr>
          <w:rFonts w:ascii="Calibri" w:hAnsi="Calibri" w:cs="Calibri"/>
          <w:bCs/>
          <w:color w:val="7F7F7F" w:themeColor="text1" w:themeTint="80"/>
          <w:sz w:val="26"/>
          <w:szCs w:val="26"/>
        </w:rPr>
      </w:pPr>
      <w:r w:rsidRPr="00781279">
        <w:rPr>
          <w:rFonts w:ascii="Calibri" w:hAnsi="Calibri" w:cs="Calibri"/>
          <w:bCs/>
          <w:color w:val="7F7F7F" w:themeColor="text1" w:themeTint="80"/>
          <w:sz w:val="26"/>
          <w:szCs w:val="26"/>
        </w:rPr>
        <w:t>Al consistir la fundamentación en la expresión del precepto legal aplicable al caso concreto, señalando asimismo la fracción, inciso o párrafo en la que se encuentre contenida dicha norma; y, la motivación en el razonamiento inherente</w:t>
      </w:r>
      <w:r w:rsidRPr="00F41D7E">
        <w:rPr>
          <w:rFonts w:ascii="Calibri" w:hAnsi="Calibri" w:cs="Calibri"/>
          <w:bCs/>
          <w:color w:val="767171" w:themeColor="background2" w:themeShade="80"/>
          <w:sz w:val="26"/>
          <w:szCs w:val="26"/>
        </w:rPr>
        <w:t xml:space="preserve"> a las circunstancias del hecho, contenidas en el texto del acto, para establecer la adecuación de la conducta </w:t>
      </w:r>
      <w:r w:rsidR="00E244CB" w:rsidRPr="00F41D7E">
        <w:rPr>
          <w:rFonts w:ascii="Calibri" w:hAnsi="Calibri" w:cs="Calibri"/>
          <w:bCs/>
          <w:color w:val="767171" w:themeColor="background2" w:themeShade="80"/>
          <w:sz w:val="26"/>
          <w:szCs w:val="26"/>
        </w:rPr>
        <w:t>del gobernado</w:t>
      </w:r>
      <w:r w:rsidRPr="00F41D7E">
        <w:rPr>
          <w:rFonts w:ascii="Calibri" w:hAnsi="Calibri" w:cs="Calibri"/>
          <w:bCs/>
          <w:color w:val="767171" w:themeColor="background2" w:themeShade="80"/>
          <w:sz w:val="26"/>
          <w:szCs w:val="26"/>
        </w:rPr>
        <w:t xml:space="preserve"> en </w:t>
      </w:r>
      <w:r w:rsidRPr="00781279">
        <w:rPr>
          <w:rFonts w:ascii="Calibri" w:hAnsi="Calibri" w:cs="Calibri"/>
          <w:bCs/>
          <w:color w:val="7F7F7F" w:themeColor="text1" w:themeTint="80"/>
          <w:sz w:val="26"/>
          <w:szCs w:val="26"/>
        </w:rPr>
        <w:t xml:space="preserve">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D9785C">
        <w:rPr>
          <w:rFonts w:ascii="Calibri" w:hAnsi="Calibri" w:cs="Calibri"/>
          <w:bCs/>
          <w:color w:val="7F7F7F" w:themeColor="text1" w:themeTint="80"/>
          <w:sz w:val="26"/>
          <w:szCs w:val="26"/>
        </w:rPr>
        <w:t>e</w:t>
      </w:r>
      <w:r w:rsidRPr="00781279">
        <w:rPr>
          <w:rFonts w:ascii="Calibri" w:hAnsi="Calibri" w:cs="Calibri"/>
          <w:bCs/>
          <w:color w:val="7F7F7F" w:themeColor="text1" w:themeTint="80"/>
          <w:sz w:val="26"/>
          <w:szCs w:val="26"/>
        </w:rPr>
        <w:t xml:space="preserve">l infractor, y, si ese precepto incluye diversos supuestos, se debe precisar el apartado, párrafo, fracción o fracciones, incisos o </w:t>
      </w:r>
      <w:proofErr w:type="spellStart"/>
      <w:r w:rsidRPr="00781279">
        <w:rPr>
          <w:rFonts w:ascii="Calibri" w:hAnsi="Calibri" w:cs="Calibri"/>
          <w:bCs/>
          <w:color w:val="7F7F7F" w:themeColor="text1" w:themeTint="80"/>
          <w:sz w:val="26"/>
          <w:szCs w:val="26"/>
        </w:rPr>
        <w:t>subincisos</w:t>
      </w:r>
      <w:proofErr w:type="spellEnd"/>
      <w:r w:rsidRPr="00781279">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w:t>
      </w:r>
      <w:r w:rsidR="0086674A">
        <w:rPr>
          <w:rFonts w:ascii="Calibri" w:hAnsi="Calibri" w:cs="Calibri"/>
          <w:bCs/>
          <w:color w:val="7F7F7F" w:themeColor="text1" w:themeTint="80"/>
          <w:sz w:val="26"/>
          <w:szCs w:val="26"/>
        </w:rPr>
        <w:t>e</w:t>
      </w:r>
      <w:r w:rsidRPr="00781279">
        <w:rPr>
          <w:rFonts w:ascii="Calibri" w:hAnsi="Calibri" w:cs="Calibri"/>
          <w:bCs/>
          <w:color w:val="7F7F7F" w:themeColor="text1" w:themeTint="80"/>
          <w:sz w:val="26"/>
          <w:szCs w:val="26"/>
        </w:rPr>
        <w:t>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w:t>
      </w:r>
      <w:r>
        <w:rPr>
          <w:rFonts w:ascii="Calibri" w:hAnsi="Calibri" w:cs="Calibri"/>
          <w:bCs/>
          <w:color w:val="7F7F7F" w:themeColor="text1" w:themeTint="80"/>
          <w:sz w:val="26"/>
          <w:szCs w:val="26"/>
        </w:rPr>
        <w:t xml:space="preserve"> . .</w:t>
      </w:r>
      <w:r w:rsidR="00F41D7E">
        <w:rPr>
          <w:rFonts w:ascii="Calibri" w:hAnsi="Calibri" w:cs="Calibri"/>
          <w:bCs/>
          <w:color w:val="7F7F7F" w:themeColor="text1" w:themeTint="80"/>
          <w:sz w:val="26"/>
          <w:szCs w:val="26"/>
        </w:rPr>
        <w:t xml:space="preserve"> </w:t>
      </w:r>
    </w:p>
    <w:p w:rsidR="009D161B" w:rsidRPr="00781279" w:rsidRDefault="009D161B" w:rsidP="009D161B">
      <w:pPr>
        <w:jc w:val="both"/>
        <w:rPr>
          <w:rFonts w:ascii="Calibri" w:hAnsi="Calibri" w:cs="Calibri"/>
          <w:i/>
          <w:color w:val="7F7F7F" w:themeColor="text1" w:themeTint="80"/>
          <w:sz w:val="26"/>
          <w:szCs w:val="26"/>
        </w:rPr>
      </w:pPr>
    </w:p>
    <w:p w:rsidR="009D161B" w:rsidRPr="00F41D7E" w:rsidRDefault="009D161B" w:rsidP="00E244CB">
      <w:pPr>
        <w:ind w:firstLine="708"/>
        <w:jc w:val="both"/>
        <w:rPr>
          <w:rFonts w:ascii="Calibri" w:hAnsi="Calibri" w:cs="Calibri"/>
          <w:bCs/>
          <w:color w:val="767171" w:themeColor="background2" w:themeShade="80"/>
          <w:sz w:val="26"/>
          <w:szCs w:val="26"/>
        </w:rPr>
      </w:pPr>
      <w:r w:rsidRPr="00F41D7E">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8, fracción II) del Reglamento de Tránsito Municipal de León, Guanajuato; cierto es </w:t>
      </w:r>
      <w:r w:rsidRPr="00F41D7E">
        <w:rPr>
          <w:rFonts w:ascii="Calibri" w:hAnsi="Calibri" w:cs="Calibri"/>
          <w:bCs/>
          <w:color w:val="767171" w:themeColor="background2" w:themeShade="80"/>
          <w:sz w:val="26"/>
          <w:szCs w:val="26"/>
        </w:rPr>
        <w:lastRenderedPageBreak/>
        <w:t>también que no motivó suficientemente la misma, al no expresar como se dieron los hechos constitutivos de la infracción detectada; ni justificó que en el caso concreto se haya configurado la causal precisada en esa fracción II; pues lo que tal fracción dispone, del artículo 8 del Reglamento de Tránsito en comento, es que se prohíbe a los conductores de vehículos, circular por los carriles exclusivos para el transporte público de pasajeros de ruta fija; en tanto que en el asunto que nos ocupa, el agente sólo expresó que la infracción se impuso por circular por carril exclusivo</w:t>
      </w:r>
      <w:r w:rsidR="00E244CB" w:rsidRPr="00F41D7E">
        <w:rPr>
          <w:rFonts w:ascii="Calibri" w:hAnsi="Calibri" w:cs="Calibri"/>
          <w:bCs/>
          <w:color w:val="767171" w:themeColor="background2" w:themeShade="80"/>
          <w:sz w:val="26"/>
          <w:szCs w:val="26"/>
        </w:rPr>
        <w:t xml:space="preserve"> de </w:t>
      </w:r>
      <w:r w:rsidRPr="00F41D7E">
        <w:rPr>
          <w:rFonts w:ascii="Calibri" w:hAnsi="Calibri" w:cs="Calibri"/>
          <w:bCs/>
          <w:color w:val="767171" w:themeColor="background2" w:themeShade="80"/>
          <w:sz w:val="26"/>
          <w:szCs w:val="26"/>
        </w:rPr>
        <w:t>transporte público; pero ello es insuficiente a efecto de motivar la infracción, pues dejó de indicar a qué tipo de servicio de transporte público se refería el agente; de ahí que al redactar la boleta en la manera en que lo hizo el agente, se motivó insuficientemente la misma</w:t>
      </w:r>
      <w:r w:rsidR="0003653E" w:rsidRPr="00F41D7E">
        <w:rPr>
          <w:rFonts w:ascii="Calibri" w:hAnsi="Calibri" w:cs="Calibri"/>
          <w:bCs/>
          <w:color w:val="767171" w:themeColor="background2" w:themeShade="80"/>
          <w:sz w:val="26"/>
          <w:szCs w:val="26"/>
        </w:rPr>
        <w:t>; así como que en realidad no expresó el agente los hechos relativos a la comisión de la infracción</w:t>
      </w:r>
      <w:r w:rsidR="00E244CB" w:rsidRPr="00F41D7E">
        <w:rPr>
          <w:rFonts w:ascii="Calibri" w:hAnsi="Calibri" w:cs="Calibri"/>
          <w:bCs/>
          <w:color w:val="767171" w:themeColor="background2" w:themeShade="80"/>
          <w:sz w:val="26"/>
          <w:szCs w:val="26"/>
        </w:rPr>
        <w:t>, ya que no expresó</w:t>
      </w:r>
      <w:r w:rsidR="00DA3BFE" w:rsidRPr="00F41D7E">
        <w:rPr>
          <w:rFonts w:ascii="Calibri" w:hAnsi="Calibri" w:cs="Calibri"/>
          <w:bCs/>
          <w:color w:val="767171" w:themeColor="background2" w:themeShade="80"/>
          <w:sz w:val="26"/>
          <w:szCs w:val="26"/>
        </w:rPr>
        <w:t>,</w:t>
      </w:r>
      <w:r w:rsidR="00E244CB" w:rsidRPr="00F41D7E">
        <w:rPr>
          <w:rFonts w:ascii="Calibri" w:hAnsi="Calibri" w:cs="Calibri"/>
          <w:bCs/>
          <w:color w:val="767171" w:themeColor="background2" w:themeShade="80"/>
          <w:sz w:val="26"/>
          <w:szCs w:val="26"/>
        </w:rPr>
        <w:t xml:space="preserve"> de forma alguna, </w:t>
      </w:r>
      <w:r w:rsidR="00DA3BFE" w:rsidRPr="00F41D7E">
        <w:rPr>
          <w:rFonts w:ascii="Calibri" w:hAnsi="Calibri" w:cs="Calibri"/>
          <w:bCs/>
          <w:color w:val="767171" w:themeColor="background2" w:themeShade="80"/>
          <w:sz w:val="26"/>
          <w:szCs w:val="26"/>
        </w:rPr>
        <w:t xml:space="preserve">en primer término, </w:t>
      </w:r>
      <w:r w:rsidR="00E244CB" w:rsidRPr="00F41D7E">
        <w:rPr>
          <w:rFonts w:ascii="Calibri" w:hAnsi="Calibri" w:cs="Calibri"/>
          <w:bCs/>
          <w:color w:val="767171" w:themeColor="background2" w:themeShade="80"/>
          <w:sz w:val="26"/>
          <w:szCs w:val="26"/>
        </w:rPr>
        <w:t xml:space="preserve">cómo es que detectó la contravención al Reglamento de Tránsito Municipal de León, Guanajuato; </w:t>
      </w:r>
      <w:r w:rsidR="00DA3BFE" w:rsidRPr="00F41D7E">
        <w:rPr>
          <w:rFonts w:ascii="Calibri" w:hAnsi="Calibri" w:cs="Calibri"/>
          <w:bCs/>
          <w:color w:val="767171" w:themeColor="background2" w:themeShade="80"/>
          <w:sz w:val="26"/>
          <w:szCs w:val="26"/>
        </w:rPr>
        <w:t xml:space="preserve">y, en segundo lugar, </w:t>
      </w:r>
      <w:r w:rsidR="00E244CB" w:rsidRPr="00F41D7E">
        <w:rPr>
          <w:rFonts w:ascii="Calibri" w:hAnsi="Calibri" w:cs="Calibri"/>
          <w:bCs/>
          <w:color w:val="767171" w:themeColor="background2" w:themeShade="80"/>
          <w:sz w:val="26"/>
          <w:szCs w:val="26"/>
        </w:rPr>
        <w:t>en que tramo concreto del Bulevar Adolfo López Mateos, el justiciable circuló sobre el carril al que demandado llamó “exclusivo”; así como tampoco hizo referencia a si existía un señalamiento o característica especial que permitiera identificar el carril como exclusivo</w:t>
      </w:r>
      <w:r w:rsidRPr="00F41D7E">
        <w:rPr>
          <w:rFonts w:ascii="Calibri" w:hAnsi="Calibri" w:cs="Calibri"/>
          <w:bCs/>
          <w:color w:val="767171" w:themeColor="background2" w:themeShade="80"/>
          <w:sz w:val="26"/>
          <w:szCs w:val="26"/>
        </w:rPr>
        <w:t xml:space="preserve">. . . </w:t>
      </w:r>
      <w:r w:rsidR="006D69D4" w:rsidRPr="00F41D7E">
        <w:rPr>
          <w:rFonts w:ascii="Calibri" w:hAnsi="Calibri" w:cs="Calibri"/>
          <w:bCs/>
          <w:color w:val="767171" w:themeColor="background2" w:themeShade="80"/>
          <w:sz w:val="26"/>
          <w:szCs w:val="26"/>
        </w:rPr>
        <w:t xml:space="preserve">. . . . . . . . </w:t>
      </w:r>
      <w:r w:rsidR="0003653E" w:rsidRPr="00F41D7E">
        <w:rPr>
          <w:rFonts w:ascii="Calibri" w:hAnsi="Calibri" w:cs="Calibri"/>
          <w:bCs/>
          <w:color w:val="767171" w:themeColor="background2" w:themeShade="80"/>
          <w:sz w:val="26"/>
          <w:szCs w:val="26"/>
        </w:rPr>
        <w:t>.</w:t>
      </w:r>
      <w:r w:rsidR="00F41D7E">
        <w:rPr>
          <w:rFonts w:ascii="Calibri" w:hAnsi="Calibri" w:cs="Calibri"/>
          <w:bCs/>
          <w:color w:val="767171" w:themeColor="background2" w:themeShade="80"/>
          <w:sz w:val="26"/>
          <w:szCs w:val="26"/>
        </w:rPr>
        <w:t xml:space="preserve"> . . . . . . . . . . . . . . . . . . .</w:t>
      </w:r>
    </w:p>
    <w:p w:rsidR="009D161B" w:rsidRPr="00781279" w:rsidRDefault="009D161B" w:rsidP="009D161B">
      <w:pPr>
        <w:jc w:val="both"/>
        <w:rPr>
          <w:rFonts w:ascii="Calibri" w:hAnsi="Calibri" w:cs="Calibri"/>
          <w:color w:val="7F7F7F" w:themeColor="text1" w:themeTint="80"/>
          <w:sz w:val="20"/>
          <w:szCs w:val="20"/>
        </w:rPr>
      </w:pPr>
    </w:p>
    <w:p w:rsidR="009D161B" w:rsidRPr="00781279" w:rsidRDefault="009D161B" w:rsidP="009D161B">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Así las cosas, al resultar fundado el concepto de impugnación analizado, respecto de </w:t>
      </w:r>
      <w:r w:rsidR="00F512A9">
        <w:rPr>
          <w:rFonts w:ascii="Calibri" w:hAnsi="Calibri" w:cs="Calibri"/>
          <w:color w:val="7F7F7F" w:themeColor="text1" w:themeTint="80"/>
          <w:sz w:val="26"/>
          <w:szCs w:val="26"/>
        </w:rPr>
        <w:t xml:space="preserve">la </w:t>
      </w:r>
      <w:r w:rsidR="00F512A9">
        <w:rPr>
          <w:rFonts w:ascii="Calibri" w:hAnsi="Calibri" w:cs="Calibri"/>
          <w:b/>
          <w:color w:val="7F7F7F" w:themeColor="text1" w:themeTint="80"/>
          <w:sz w:val="26"/>
          <w:szCs w:val="26"/>
        </w:rPr>
        <w:t>infracció</w:t>
      </w:r>
      <w:r w:rsidRPr="00781279">
        <w:rPr>
          <w:rFonts w:ascii="Calibri" w:hAnsi="Calibri" w:cs="Calibri"/>
          <w:b/>
          <w:color w:val="7F7F7F" w:themeColor="text1" w:themeTint="80"/>
          <w:sz w:val="26"/>
          <w:szCs w:val="26"/>
        </w:rPr>
        <w:t>n</w:t>
      </w:r>
      <w:r w:rsidRPr="00781279">
        <w:rPr>
          <w:rFonts w:ascii="Calibri" w:hAnsi="Calibri" w:cs="Calibri"/>
          <w:color w:val="7F7F7F" w:themeColor="text1" w:themeTint="80"/>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25D70">
        <w:rPr>
          <w:rFonts w:ascii="Calibri" w:hAnsi="Calibri" w:cs="Calibri"/>
          <w:b/>
          <w:color w:val="7F7F7F" w:themeColor="text1" w:themeTint="80"/>
          <w:sz w:val="26"/>
          <w:szCs w:val="26"/>
        </w:rPr>
        <w:t>decretar</w:t>
      </w:r>
      <w:r w:rsidRPr="00781279">
        <w:rPr>
          <w:rFonts w:ascii="Calibri" w:hAnsi="Calibri" w:cs="Calibri"/>
          <w:color w:val="7F7F7F" w:themeColor="text1" w:themeTint="80"/>
          <w:sz w:val="26"/>
          <w:szCs w:val="26"/>
        </w:rPr>
        <w:t xml:space="preserve"> la </w:t>
      </w:r>
      <w:r w:rsidRPr="00781279">
        <w:rPr>
          <w:rFonts w:ascii="Calibri" w:hAnsi="Calibri" w:cs="Calibri"/>
          <w:b/>
          <w:bCs/>
          <w:color w:val="7F7F7F" w:themeColor="text1" w:themeTint="80"/>
          <w:sz w:val="26"/>
          <w:szCs w:val="26"/>
        </w:rPr>
        <w:t xml:space="preserve">nulidad total </w:t>
      </w:r>
      <w:r w:rsidRPr="00781279">
        <w:rPr>
          <w:rFonts w:ascii="Calibri" w:hAnsi="Calibri" w:cs="Calibri"/>
          <w:bCs/>
          <w:color w:val="7F7F7F" w:themeColor="text1" w:themeTint="80"/>
          <w:sz w:val="26"/>
          <w:szCs w:val="26"/>
        </w:rPr>
        <w:t xml:space="preserve">del </w:t>
      </w:r>
      <w:r w:rsidR="00D25D70">
        <w:rPr>
          <w:rFonts w:ascii="Calibri" w:hAnsi="Calibri" w:cs="Calibri"/>
          <w:b/>
          <w:color w:val="7F7F7F" w:themeColor="text1" w:themeTint="80"/>
          <w:sz w:val="26"/>
          <w:szCs w:val="26"/>
        </w:rPr>
        <w:t>Acta de I</w:t>
      </w:r>
      <w:r w:rsidRPr="00D25D70">
        <w:rPr>
          <w:rFonts w:ascii="Calibri" w:hAnsi="Calibri" w:cs="Calibri"/>
          <w:b/>
          <w:color w:val="7F7F7F" w:themeColor="text1" w:themeTint="80"/>
          <w:sz w:val="26"/>
          <w:szCs w:val="26"/>
        </w:rPr>
        <w:t>nfracción</w:t>
      </w:r>
      <w:r w:rsidRPr="00781279">
        <w:rPr>
          <w:rFonts w:ascii="Calibri" w:hAnsi="Calibri" w:cs="Calibri"/>
          <w:color w:val="7F7F7F" w:themeColor="text1" w:themeTint="80"/>
          <w:sz w:val="26"/>
          <w:szCs w:val="26"/>
        </w:rPr>
        <w:t xml:space="preserve"> número</w:t>
      </w:r>
      <w:r w:rsidR="00934076">
        <w:rPr>
          <w:rFonts w:ascii="Calibri" w:hAnsi="Calibri" w:cs="Calibri"/>
          <w:color w:val="7F7F7F" w:themeColor="text1" w:themeTint="80"/>
          <w:sz w:val="26"/>
          <w:szCs w:val="26"/>
        </w:rPr>
        <w:t xml:space="preserve"> </w:t>
      </w:r>
      <w:r w:rsidR="00934076" w:rsidRPr="00D25D70">
        <w:rPr>
          <w:rFonts w:ascii="Calibri" w:hAnsi="Calibri" w:cs="Calibri"/>
          <w:b/>
          <w:color w:val="7F7F7F" w:themeColor="text1" w:themeTint="80"/>
          <w:sz w:val="26"/>
          <w:szCs w:val="26"/>
        </w:rPr>
        <w:t>T-5538236 (T guion cinco-cinco-tres-ocho-dos-tres-seis)</w:t>
      </w:r>
      <w:r w:rsidR="00934076">
        <w:rPr>
          <w:rFonts w:ascii="Calibri" w:hAnsi="Calibri" w:cs="Calibri"/>
          <w:color w:val="7F7F7F" w:themeColor="text1" w:themeTint="80"/>
          <w:sz w:val="26"/>
          <w:szCs w:val="26"/>
        </w:rPr>
        <w:t xml:space="preserve">, de fecha </w:t>
      </w:r>
      <w:r w:rsidR="00934076" w:rsidRPr="00D25D70">
        <w:rPr>
          <w:rFonts w:ascii="Calibri" w:hAnsi="Calibri" w:cs="Calibri"/>
          <w:b/>
          <w:color w:val="7F7F7F" w:themeColor="text1" w:themeTint="80"/>
          <w:sz w:val="26"/>
          <w:szCs w:val="26"/>
        </w:rPr>
        <w:t>15</w:t>
      </w:r>
      <w:r w:rsidR="00934076">
        <w:rPr>
          <w:rFonts w:ascii="Calibri" w:hAnsi="Calibri" w:cs="Calibri"/>
          <w:color w:val="7F7F7F" w:themeColor="text1" w:themeTint="80"/>
          <w:sz w:val="26"/>
          <w:szCs w:val="26"/>
        </w:rPr>
        <w:t xml:space="preserve"> quince de </w:t>
      </w:r>
      <w:r w:rsidR="00934076" w:rsidRPr="00D25D70">
        <w:rPr>
          <w:rFonts w:ascii="Calibri" w:hAnsi="Calibri" w:cs="Calibri"/>
          <w:b/>
          <w:color w:val="7F7F7F" w:themeColor="text1" w:themeTint="80"/>
          <w:sz w:val="26"/>
          <w:szCs w:val="26"/>
        </w:rPr>
        <w:t>noviembre</w:t>
      </w:r>
      <w:r w:rsidR="00934076">
        <w:rPr>
          <w:rFonts w:ascii="Calibri" w:hAnsi="Calibri" w:cs="Calibri"/>
          <w:color w:val="7F7F7F" w:themeColor="text1" w:themeTint="80"/>
          <w:sz w:val="26"/>
          <w:szCs w:val="26"/>
        </w:rPr>
        <w:t xml:space="preserve"> del año </w:t>
      </w:r>
      <w:r w:rsidR="00934076" w:rsidRPr="00D25D70">
        <w:rPr>
          <w:rFonts w:ascii="Calibri" w:hAnsi="Calibri" w:cs="Calibri"/>
          <w:b/>
          <w:color w:val="7F7F7F" w:themeColor="text1" w:themeTint="80"/>
          <w:sz w:val="26"/>
          <w:szCs w:val="26"/>
        </w:rPr>
        <w:t>2016</w:t>
      </w:r>
      <w:r w:rsidR="00934076">
        <w:rPr>
          <w:rFonts w:ascii="Calibri" w:hAnsi="Calibri" w:cs="Calibri"/>
          <w:color w:val="7F7F7F" w:themeColor="text1" w:themeTint="80"/>
          <w:sz w:val="26"/>
          <w:szCs w:val="26"/>
        </w:rPr>
        <w:t xml:space="preserve"> dos mil dieciséis</w:t>
      </w:r>
      <w:r w:rsidRPr="00781279">
        <w:rPr>
          <w:rFonts w:ascii="Calibri" w:hAnsi="Calibri" w:cs="Calibri"/>
          <w:color w:val="7F7F7F" w:themeColor="text1" w:themeTint="80"/>
          <w:sz w:val="26"/>
          <w:szCs w:val="26"/>
        </w:rPr>
        <w:t>, respecto de la</w:t>
      </w:r>
      <w:r w:rsidR="00934076">
        <w:rPr>
          <w:rFonts w:ascii="Calibri" w:hAnsi="Calibri" w:cs="Calibri"/>
          <w:color w:val="7F7F7F" w:themeColor="text1" w:themeTint="80"/>
          <w:sz w:val="26"/>
          <w:szCs w:val="26"/>
        </w:rPr>
        <w:t xml:space="preserve"> infracció</w:t>
      </w:r>
      <w:r w:rsidRPr="00781279">
        <w:rPr>
          <w:rFonts w:ascii="Calibri" w:hAnsi="Calibri" w:cs="Calibri"/>
          <w:color w:val="7F7F7F" w:themeColor="text1" w:themeTint="80"/>
          <w:sz w:val="26"/>
          <w:szCs w:val="26"/>
        </w:rPr>
        <w:t xml:space="preserve">n mencionada. . . . . . . . . . . . . . . . . . . . . . . </w:t>
      </w:r>
      <w:r>
        <w:rPr>
          <w:rFonts w:ascii="Calibri" w:hAnsi="Calibri" w:cs="Calibri"/>
          <w:color w:val="7F7F7F" w:themeColor="text1" w:themeTint="80"/>
          <w:sz w:val="26"/>
          <w:szCs w:val="26"/>
        </w:rPr>
        <w:t xml:space="preserve">. . . . . . . . . . . </w:t>
      </w:r>
      <w:r w:rsidR="00934076">
        <w:rPr>
          <w:rFonts w:ascii="Calibri" w:hAnsi="Calibri" w:cs="Calibri"/>
          <w:color w:val="7F7F7F" w:themeColor="text1" w:themeTint="80"/>
          <w:sz w:val="26"/>
          <w:szCs w:val="26"/>
        </w:rPr>
        <w:t xml:space="preserve">. . . . . . . . . . . . . . . . </w:t>
      </w:r>
    </w:p>
    <w:p w:rsidR="009D161B" w:rsidRPr="00781279" w:rsidRDefault="009D161B" w:rsidP="009D161B">
      <w:pPr>
        <w:ind w:firstLine="708"/>
        <w:jc w:val="both"/>
        <w:rPr>
          <w:rFonts w:ascii="Calibri" w:hAnsi="Calibri" w:cs="Calibri"/>
          <w:color w:val="7F7F7F" w:themeColor="text1" w:themeTint="80"/>
          <w:sz w:val="20"/>
          <w:szCs w:val="26"/>
        </w:rPr>
      </w:pPr>
    </w:p>
    <w:p w:rsidR="009D161B" w:rsidRPr="00781279" w:rsidRDefault="009D161B" w:rsidP="009D161B">
      <w:pPr>
        <w:pStyle w:val="Textoindependiente"/>
        <w:ind w:firstLine="708"/>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7F0A54">
        <w:rPr>
          <w:rFonts w:ascii="Calibri" w:hAnsi="Calibri" w:cs="Calibri"/>
          <w:i/>
          <w:color w:val="7F7F7F" w:themeColor="text1" w:themeTint="80"/>
          <w:sz w:val="26"/>
          <w:szCs w:val="26"/>
        </w:rPr>
        <w:t>“Criterios 2000-</w:t>
      </w:r>
      <w:smartTag w:uri="urn:schemas-microsoft-com:office:smarttags" w:element="metricconverter">
        <w:smartTagPr>
          <w:attr w:name="ProductID" w:val="2008”"/>
        </w:smartTagPr>
        <w:r w:rsidRPr="007F0A54">
          <w:rPr>
            <w:rFonts w:ascii="Calibri" w:hAnsi="Calibri" w:cs="Calibri"/>
            <w:i/>
            <w:color w:val="7F7F7F" w:themeColor="text1" w:themeTint="80"/>
            <w:sz w:val="26"/>
            <w:szCs w:val="26"/>
          </w:rPr>
          <w:t>2008”</w:t>
        </w:r>
      </w:smartTag>
      <w:r w:rsidRPr="00781279">
        <w:rPr>
          <w:rFonts w:ascii="Calibri" w:hAnsi="Calibri" w:cs="Calibri"/>
          <w:color w:val="7F7F7F" w:themeColor="text1" w:themeTint="80"/>
          <w:sz w:val="26"/>
          <w:szCs w:val="26"/>
        </w:rPr>
        <w:t xml:space="preserve"> del referido Tribunal, la cual es del tenor siguiente: . . . . </w:t>
      </w:r>
      <w:r w:rsidR="00F41D7E">
        <w:rPr>
          <w:rFonts w:ascii="Calibri" w:hAnsi="Calibri" w:cs="Calibri"/>
          <w:color w:val="7F7F7F" w:themeColor="text1" w:themeTint="80"/>
          <w:sz w:val="26"/>
          <w:szCs w:val="26"/>
        </w:rPr>
        <w:t>. . . . . . . . . . . . . . . .</w:t>
      </w:r>
    </w:p>
    <w:p w:rsidR="00F41D7E" w:rsidRDefault="00F41D7E" w:rsidP="00F41D7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1014/2016-JN</w:t>
      </w:r>
    </w:p>
    <w:p w:rsidR="009D161B" w:rsidRPr="00781279" w:rsidRDefault="009D161B" w:rsidP="009D161B">
      <w:pPr>
        <w:pStyle w:val="Textoindependiente"/>
        <w:rPr>
          <w:rFonts w:ascii="Calibri" w:hAnsi="Calibri" w:cs="Calibri"/>
          <w:color w:val="7F7F7F" w:themeColor="text1" w:themeTint="80"/>
          <w:sz w:val="20"/>
          <w:szCs w:val="20"/>
        </w:rPr>
      </w:pPr>
    </w:p>
    <w:p w:rsidR="009D161B" w:rsidRPr="00781279" w:rsidRDefault="009D161B" w:rsidP="009D161B">
      <w:pPr>
        <w:pStyle w:val="Textoindependiente"/>
        <w:ind w:firstLine="708"/>
        <w:rPr>
          <w:rFonts w:ascii="Calibri" w:hAnsi="Calibri" w:cs="Calibri"/>
          <w:i/>
          <w:iCs/>
          <w:color w:val="7F7F7F" w:themeColor="text1" w:themeTint="80"/>
          <w:sz w:val="26"/>
          <w:szCs w:val="26"/>
        </w:rPr>
      </w:pPr>
      <w:r w:rsidRPr="00781279">
        <w:rPr>
          <w:rFonts w:ascii="Calibri" w:hAnsi="Calibri" w:cs="Calibri"/>
          <w:b/>
          <w:bCs/>
          <w:i/>
          <w:iCs/>
          <w:color w:val="7F7F7F" w:themeColor="text1" w:themeTint="80"/>
          <w:sz w:val="26"/>
          <w:szCs w:val="26"/>
        </w:rPr>
        <w:t xml:space="preserve">“INDEBIDA FUNDAMENTACIÓN Y MOTIVACIÓN.- PROCEDE DECRETAR LA NULIDAD LISA Y LLANA.- </w:t>
      </w:r>
      <w:r w:rsidRPr="00781279">
        <w:rPr>
          <w:rFonts w:ascii="Calibri" w:hAnsi="Calibri" w:cs="Calibri"/>
          <w:i/>
          <w:iCs/>
          <w:color w:val="7F7F7F" w:themeColor="text1" w:themeTint="80"/>
          <w:sz w:val="26"/>
          <w:szCs w:val="26"/>
        </w:rPr>
        <w:t xml:space="preserve">La ausencia de fundamentación y motivación deriva en el </w:t>
      </w:r>
      <w:proofErr w:type="spellStart"/>
      <w:r w:rsidRPr="00781279">
        <w:rPr>
          <w:rFonts w:ascii="Calibri" w:hAnsi="Calibri" w:cs="Calibri"/>
          <w:i/>
          <w:iCs/>
          <w:color w:val="7F7F7F" w:themeColor="text1" w:themeTint="80"/>
          <w:sz w:val="26"/>
          <w:szCs w:val="26"/>
        </w:rPr>
        <w:t>decretamiento</w:t>
      </w:r>
      <w:proofErr w:type="spellEnd"/>
      <w:r w:rsidRPr="00781279">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81279">
        <w:rPr>
          <w:rFonts w:ascii="Calibri" w:hAnsi="Calibri" w:cs="Calibri"/>
          <w:color w:val="7F7F7F" w:themeColor="text1" w:themeTint="80"/>
          <w:sz w:val="22"/>
          <w:szCs w:val="22"/>
        </w:rPr>
        <w:t>(</w:t>
      </w:r>
      <w:proofErr w:type="spellStart"/>
      <w:r w:rsidRPr="00781279">
        <w:rPr>
          <w:rFonts w:ascii="Calibri" w:hAnsi="Calibri" w:cs="Calibri"/>
          <w:color w:val="7F7F7F" w:themeColor="text1" w:themeTint="80"/>
          <w:sz w:val="22"/>
          <w:szCs w:val="22"/>
        </w:rPr>
        <w:t>Exp</w:t>
      </w:r>
      <w:proofErr w:type="spellEnd"/>
      <w:r w:rsidRPr="00781279">
        <w:rPr>
          <w:rFonts w:ascii="Calibri" w:hAnsi="Calibri" w:cs="Calibri"/>
          <w:color w:val="7F7F7F" w:themeColor="text1" w:themeTint="80"/>
          <w:sz w:val="22"/>
          <w:szCs w:val="22"/>
        </w:rPr>
        <w:t xml:space="preserve">. 4.509/02. Sentencia de fecha 09 nueve de mayo de 2003. Actor: Martha Isabel </w:t>
      </w:r>
      <w:proofErr w:type="spellStart"/>
      <w:r w:rsidRPr="00781279">
        <w:rPr>
          <w:rFonts w:ascii="Calibri" w:hAnsi="Calibri" w:cs="Calibri"/>
          <w:color w:val="7F7F7F" w:themeColor="text1" w:themeTint="80"/>
          <w:sz w:val="22"/>
          <w:szCs w:val="22"/>
        </w:rPr>
        <w:t>Espriu</w:t>
      </w:r>
      <w:proofErr w:type="spellEnd"/>
      <w:r w:rsidRPr="00781279">
        <w:rPr>
          <w:rFonts w:ascii="Calibri" w:hAnsi="Calibri" w:cs="Calibri"/>
          <w:color w:val="7F7F7F" w:themeColor="text1" w:themeTint="80"/>
          <w:sz w:val="22"/>
          <w:szCs w:val="22"/>
        </w:rPr>
        <w:t xml:space="preserve"> Manrique). </w:t>
      </w:r>
      <w:r w:rsidRPr="00781279">
        <w:rPr>
          <w:rFonts w:ascii="Calibri" w:hAnsi="Calibri" w:cs="Calibri"/>
          <w:color w:val="7F7F7F" w:themeColor="text1" w:themeTint="80"/>
          <w:sz w:val="26"/>
          <w:szCs w:val="26"/>
        </w:rPr>
        <w:t xml:space="preserve">. . . . . . . </w:t>
      </w:r>
    </w:p>
    <w:p w:rsidR="0003653E" w:rsidRDefault="0003653E" w:rsidP="00F41D7E">
      <w:pPr>
        <w:pStyle w:val="Textoindependiente"/>
        <w:rPr>
          <w:rFonts w:ascii="Calibri" w:hAnsi="Calibri" w:cs="Calibri"/>
          <w:b/>
          <w:i/>
          <w:color w:val="7F7F7F" w:themeColor="text1" w:themeTint="80"/>
          <w:sz w:val="26"/>
          <w:szCs w:val="26"/>
        </w:rPr>
      </w:pPr>
    </w:p>
    <w:p w:rsidR="009D161B" w:rsidRPr="00781279" w:rsidRDefault="009D161B" w:rsidP="0003653E">
      <w:pPr>
        <w:pStyle w:val="Textoindependiente"/>
        <w:ind w:firstLine="708"/>
        <w:rPr>
          <w:rFonts w:ascii="Calibri" w:hAnsi="Calibri" w:cs="Arial"/>
          <w:color w:val="7F7F7F" w:themeColor="text1" w:themeTint="80"/>
          <w:sz w:val="26"/>
          <w:szCs w:val="27"/>
        </w:rPr>
      </w:pPr>
      <w:r w:rsidRPr="00781279">
        <w:rPr>
          <w:rFonts w:ascii="Calibri" w:hAnsi="Calibri" w:cs="Calibri"/>
          <w:b/>
          <w:i/>
          <w:color w:val="7F7F7F" w:themeColor="text1" w:themeTint="80"/>
          <w:sz w:val="26"/>
          <w:szCs w:val="26"/>
        </w:rPr>
        <w:t>SEPTIMO.-</w:t>
      </w:r>
      <w:r w:rsidRPr="00781279">
        <w:rPr>
          <w:rFonts w:ascii="Calibri" w:hAnsi="Calibri" w:cs="Calibri"/>
          <w:color w:val="7F7F7F" w:themeColor="text1" w:themeTint="80"/>
          <w:sz w:val="26"/>
          <w:szCs w:val="26"/>
        </w:rPr>
        <w:t xml:space="preserve"> </w:t>
      </w:r>
      <w:r w:rsidRPr="00781279">
        <w:rPr>
          <w:rFonts w:ascii="Calibri" w:hAnsi="Calibri" w:cs="Arial"/>
          <w:color w:val="7F7F7F" w:themeColor="text1" w:themeTint="80"/>
          <w:sz w:val="26"/>
          <w:szCs w:val="27"/>
        </w:rPr>
        <w:t xml:space="preserve">En virtud de que el primer concepto de impugnación, en su inciso analizado, resultó fundado y es suficiente para declarar la nulidad total del acto impugnado; resulta innecesario el estudio del restante concepto esgrimido </w:t>
      </w:r>
      <w:r w:rsidRPr="00781279">
        <w:rPr>
          <w:rFonts w:ascii="Calibri" w:hAnsi="Calibri" w:cs="Arial"/>
          <w:color w:val="7F7F7F" w:themeColor="text1" w:themeTint="80"/>
          <w:sz w:val="26"/>
          <w:szCs w:val="27"/>
        </w:rPr>
        <w:lastRenderedPageBreak/>
        <w:t xml:space="preserve">por </w:t>
      </w:r>
      <w:r w:rsidR="00506788">
        <w:rPr>
          <w:rFonts w:ascii="Calibri" w:hAnsi="Calibri" w:cs="Arial"/>
          <w:color w:val="7F7F7F" w:themeColor="text1" w:themeTint="80"/>
          <w:sz w:val="26"/>
          <w:szCs w:val="27"/>
        </w:rPr>
        <w:t>e</w:t>
      </w:r>
      <w:r w:rsidRPr="00781279">
        <w:rPr>
          <w:rFonts w:ascii="Calibri" w:hAnsi="Calibri" w:cs="Arial"/>
          <w:color w:val="7F7F7F" w:themeColor="text1" w:themeTint="80"/>
          <w:sz w:val="26"/>
          <w:szCs w:val="27"/>
        </w:rPr>
        <w:t xml:space="preserve">l demandante, ya que su análisis no afectaría ni variaría el sentido de esta resolución . . . . . . . . . . . . . . . . . . . . . . . . . . . . . . . . . . . . . . . . . . . . . . </w:t>
      </w:r>
      <w:r>
        <w:rPr>
          <w:rFonts w:ascii="Calibri" w:hAnsi="Calibri" w:cs="Arial"/>
          <w:color w:val="7F7F7F" w:themeColor="text1" w:themeTint="80"/>
          <w:sz w:val="26"/>
          <w:szCs w:val="27"/>
        </w:rPr>
        <w:t>. . . . . . .</w:t>
      </w:r>
      <w:r w:rsidR="00506788">
        <w:rPr>
          <w:rFonts w:ascii="Calibri" w:hAnsi="Calibri" w:cs="Arial"/>
          <w:color w:val="7F7F7F" w:themeColor="text1" w:themeTint="80"/>
          <w:sz w:val="26"/>
          <w:szCs w:val="27"/>
        </w:rPr>
        <w:t xml:space="preserve"> . . . . . . . </w:t>
      </w:r>
    </w:p>
    <w:p w:rsidR="009D161B" w:rsidRPr="00781279" w:rsidRDefault="009D161B" w:rsidP="009D161B">
      <w:pPr>
        <w:pStyle w:val="Textoindependiente"/>
        <w:rPr>
          <w:rFonts w:ascii="Calibri" w:hAnsi="Calibri" w:cs="Arial"/>
          <w:color w:val="7F7F7F" w:themeColor="text1" w:themeTint="80"/>
          <w:sz w:val="20"/>
          <w:szCs w:val="27"/>
        </w:rPr>
      </w:pPr>
    </w:p>
    <w:p w:rsidR="009D161B" w:rsidRPr="00781279" w:rsidRDefault="009D161B" w:rsidP="009D161B">
      <w:pPr>
        <w:pStyle w:val="Textoindependiente"/>
        <w:ind w:firstLine="708"/>
        <w:rPr>
          <w:rFonts w:ascii="Calibri" w:hAnsi="Calibri" w:cs="Arial"/>
          <w:color w:val="7F7F7F" w:themeColor="text1" w:themeTint="80"/>
          <w:sz w:val="26"/>
          <w:szCs w:val="27"/>
        </w:rPr>
      </w:pPr>
      <w:r w:rsidRPr="00781279">
        <w:rPr>
          <w:rFonts w:ascii="Calibri" w:hAnsi="Calibri" w:cs="Arial"/>
          <w:color w:val="7F7F7F" w:themeColor="text1" w:themeTint="80"/>
          <w:sz w:val="26"/>
          <w:szCs w:val="27"/>
        </w:rPr>
        <w:t xml:space="preserve">Sirve de apoyo a lo anterior la tesis de jurisprudencia que a la letra señala: </w:t>
      </w:r>
    </w:p>
    <w:p w:rsidR="009D161B" w:rsidRPr="00781279" w:rsidRDefault="009D161B" w:rsidP="009D161B">
      <w:pPr>
        <w:pStyle w:val="Textoindependiente"/>
        <w:rPr>
          <w:rFonts w:ascii="Calibri" w:hAnsi="Calibri"/>
          <w:b/>
          <w:bCs/>
          <w:i/>
          <w:iCs/>
          <w:color w:val="7F7F7F" w:themeColor="text1" w:themeTint="80"/>
          <w:sz w:val="26"/>
          <w:szCs w:val="27"/>
        </w:rPr>
      </w:pPr>
    </w:p>
    <w:p w:rsidR="009D161B" w:rsidRPr="00781279" w:rsidRDefault="009D161B" w:rsidP="009D161B">
      <w:pPr>
        <w:pStyle w:val="Textoindependiente"/>
        <w:ind w:firstLine="708"/>
        <w:rPr>
          <w:rFonts w:ascii="Calibri" w:hAnsi="Calibri"/>
          <w:i/>
          <w:iCs/>
          <w:color w:val="7F7F7F" w:themeColor="text1" w:themeTint="80"/>
          <w:sz w:val="26"/>
          <w:szCs w:val="27"/>
        </w:rPr>
      </w:pPr>
      <w:r w:rsidRPr="00781279">
        <w:rPr>
          <w:rFonts w:ascii="Calibri" w:hAnsi="Calibri"/>
          <w:b/>
          <w:bCs/>
          <w:i/>
          <w:iCs/>
          <w:color w:val="7F7F7F" w:themeColor="text1" w:themeTint="80"/>
          <w:sz w:val="26"/>
          <w:szCs w:val="27"/>
        </w:rPr>
        <w:t xml:space="preserve">“CONCEPTOS DE VIOLACION. CUANDO SU ESTUDIO ES INNECESARIO. </w:t>
      </w:r>
      <w:r w:rsidRPr="0078127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81279">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781279">
        <w:rPr>
          <w:rFonts w:ascii="Calibri" w:hAnsi="Calibri"/>
          <w:color w:val="7F7F7F" w:themeColor="text1" w:themeTint="80"/>
          <w:sz w:val="22"/>
          <w:szCs w:val="22"/>
        </w:rPr>
        <w:t xml:space="preserve">Fuente: Semanario Judicial de </w:t>
      </w:r>
      <w:smartTag w:uri="urn:schemas-microsoft-com:office:smarttags" w:element="PersonName">
        <w:smartTagPr>
          <w:attr w:name="ProductID" w:val="la Federaci￳n. I"/>
        </w:smartTagPr>
        <w:r w:rsidRPr="00781279">
          <w:rPr>
            <w:rFonts w:ascii="Calibri" w:hAnsi="Calibri"/>
            <w:color w:val="7F7F7F" w:themeColor="text1" w:themeTint="80"/>
            <w:sz w:val="22"/>
            <w:szCs w:val="22"/>
          </w:rPr>
          <w:t>la Federación. I</w:t>
        </w:r>
      </w:smartTag>
      <w:r w:rsidRPr="00781279">
        <w:rPr>
          <w:rFonts w:ascii="Calibri" w:hAnsi="Calibri"/>
          <w:color w:val="7F7F7F" w:themeColor="text1" w:themeTint="80"/>
          <w:sz w:val="22"/>
          <w:szCs w:val="22"/>
        </w:rPr>
        <w:t>, Abril de 1991. Tesis: V.2o. J/7. Página: 86. Genealogía: Gaceta número 40, Abril de 1991, página 125</w:t>
      </w:r>
      <w:r w:rsidRPr="00781279">
        <w:rPr>
          <w:rFonts w:ascii="Calibri" w:hAnsi="Calibri"/>
          <w:color w:val="7F7F7F" w:themeColor="text1" w:themeTint="80"/>
          <w:sz w:val="26"/>
          <w:szCs w:val="26"/>
        </w:rPr>
        <w:t xml:space="preserve"> . . . . . . . . . . . . . . . . . . . . . . . . . . .</w:t>
      </w:r>
      <w:r>
        <w:rPr>
          <w:rFonts w:ascii="Calibri" w:hAnsi="Calibri"/>
          <w:color w:val="7F7F7F" w:themeColor="text1" w:themeTint="80"/>
          <w:sz w:val="26"/>
          <w:szCs w:val="26"/>
        </w:rPr>
        <w:t xml:space="preserve"> . . . . . . . . . </w:t>
      </w:r>
    </w:p>
    <w:p w:rsidR="009D161B" w:rsidRPr="00781279" w:rsidRDefault="009D161B" w:rsidP="009D161B">
      <w:pPr>
        <w:pStyle w:val="Textoindependiente"/>
        <w:rPr>
          <w:rFonts w:ascii="Calibri" w:hAnsi="Calibri" w:cs="Arial"/>
          <w:color w:val="7F7F7F" w:themeColor="text1" w:themeTint="80"/>
          <w:sz w:val="26"/>
          <w:szCs w:val="27"/>
        </w:rPr>
      </w:pPr>
    </w:p>
    <w:p w:rsidR="003E5196" w:rsidRPr="003E5196" w:rsidRDefault="009D161B" w:rsidP="003E5196">
      <w:pPr>
        <w:pStyle w:val="Textoindependiente"/>
        <w:ind w:firstLine="708"/>
        <w:rPr>
          <w:rFonts w:ascii="Calibri" w:hAnsi="Calibri" w:cs="Calibri"/>
          <w:iCs/>
          <w:color w:val="767171" w:themeColor="background2" w:themeShade="80"/>
          <w:sz w:val="26"/>
          <w:szCs w:val="26"/>
        </w:rPr>
      </w:pPr>
      <w:r w:rsidRPr="00781279">
        <w:rPr>
          <w:rFonts w:ascii="Calibri" w:hAnsi="Calibri"/>
          <w:b/>
          <w:i/>
          <w:color w:val="7F7F7F" w:themeColor="text1" w:themeTint="80"/>
          <w:sz w:val="26"/>
        </w:rPr>
        <w:t>OCTAVO.-</w:t>
      </w:r>
      <w:r w:rsidRPr="00781279">
        <w:rPr>
          <w:rFonts w:ascii="Calibri" w:hAnsi="Calibri" w:cs="Calibri"/>
          <w:i/>
          <w:iCs/>
          <w:color w:val="7F7F7F" w:themeColor="text1" w:themeTint="80"/>
          <w:sz w:val="26"/>
          <w:szCs w:val="26"/>
        </w:rPr>
        <w:t xml:space="preserve">.- </w:t>
      </w:r>
      <w:r w:rsidRPr="00781279">
        <w:rPr>
          <w:rFonts w:ascii="Calibri" w:hAnsi="Calibri"/>
          <w:color w:val="7F7F7F" w:themeColor="text1" w:themeTint="80"/>
          <w:sz w:val="26"/>
          <w:szCs w:val="26"/>
        </w:rPr>
        <w:t>De lo pretendido por la parte actora, se encuentra también lo concerniente a que se ordene al demandado a que devuelva</w:t>
      </w:r>
      <w:r>
        <w:rPr>
          <w:rFonts w:ascii="Calibri" w:hAnsi="Calibri"/>
          <w:color w:val="7F7F7F" w:themeColor="text1" w:themeTint="80"/>
          <w:sz w:val="26"/>
          <w:szCs w:val="26"/>
        </w:rPr>
        <w:t xml:space="preserve"> </w:t>
      </w:r>
      <w:r w:rsidR="003E5196" w:rsidRPr="003E5196">
        <w:rPr>
          <w:rFonts w:ascii="Calibri" w:hAnsi="Calibri"/>
          <w:color w:val="767171" w:themeColor="background2" w:themeShade="80"/>
          <w:sz w:val="26"/>
          <w:szCs w:val="26"/>
        </w:rPr>
        <w:t>la cantidad de</w:t>
      </w:r>
      <w:r w:rsidR="003E5196">
        <w:rPr>
          <w:rFonts w:ascii="Calibri" w:hAnsi="Calibri"/>
          <w:color w:val="767171" w:themeColor="background2" w:themeShade="80"/>
          <w:sz w:val="26"/>
          <w:szCs w:val="26"/>
        </w:rPr>
        <w:t xml:space="preserve"> </w:t>
      </w:r>
      <w:r w:rsidR="00D25D70">
        <w:rPr>
          <w:rFonts w:ascii="Calibri" w:hAnsi="Calibri" w:cs="Calibri"/>
          <w:iCs/>
          <w:color w:val="767171" w:themeColor="background2" w:themeShade="80"/>
          <w:sz w:val="26"/>
          <w:szCs w:val="26"/>
        </w:rPr>
        <w:t>$</w:t>
      </w:r>
      <w:r w:rsidR="003E5196">
        <w:rPr>
          <w:rFonts w:ascii="Calibri" w:hAnsi="Calibri" w:cs="Calibri"/>
          <w:iCs/>
          <w:color w:val="767171" w:themeColor="background2" w:themeShade="80"/>
          <w:sz w:val="26"/>
          <w:szCs w:val="26"/>
        </w:rPr>
        <w:t>219.12 (doscientos diecinueve pesos 12/100 Moneda Nacional), que fue</w:t>
      </w:r>
      <w:r w:rsidR="003E5196" w:rsidRPr="003E5196">
        <w:rPr>
          <w:rFonts w:ascii="Calibri" w:hAnsi="Calibri" w:cs="Calibri"/>
          <w:iCs/>
          <w:color w:val="767171" w:themeColor="background2" w:themeShade="80"/>
          <w:sz w:val="26"/>
          <w:szCs w:val="26"/>
        </w:rPr>
        <w:t xml:space="preserve"> pagada, por concepto de multa, según se desprende del recibo oficial de pago con número </w:t>
      </w:r>
      <w:r w:rsidR="003E5196">
        <w:rPr>
          <w:rFonts w:ascii="Calibri" w:hAnsi="Calibri" w:cs="Calibri"/>
          <w:iCs/>
          <w:color w:val="767171" w:themeColor="background2" w:themeShade="80"/>
          <w:sz w:val="26"/>
          <w:szCs w:val="26"/>
        </w:rPr>
        <w:t>AA 6109431 (AA seis-uno-cero-nueve-cuatro-tres-uno), de fecha 17 diecisiete de noviembre de ese año 2016 dos mil dieciséis,</w:t>
      </w:r>
      <w:r w:rsidR="003E5196" w:rsidRPr="003E5196">
        <w:rPr>
          <w:rFonts w:ascii="Calibri" w:hAnsi="Calibri" w:cs="Calibri"/>
          <w:iCs/>
          <w:color w:val="767171" w:themeColor="background2" w:themeShade="80"/>
          <w:sz w:val="26"/>
          <w:szCs w:val="26"/>
        </w:rPr>
        <w:t xml:space="preserve">. . . . . . . . . . . . . . . </w:t>
      </w:r>
      <w:r w:rsidR="00A94DB5">
        <w:rPr>
          <w:rFonts w:ascii="Calibri" w:hAnsi="Calibri" w:cs="Calibri"/>
          <w:iCs/>
          <w:color w:val="767171" w:themeColor="background2" w:themeShade="80"/>
          <w:sz w:val="26"/>
          <w:szCs w:val="26"/>
        </w:rPr>
        <w:t xml:space="preserve">. . . . . </w:t>
      </w:r>
    </w:p>
    <w:p w:rsidR="003E5196" w:rsidRPr="001B3335" w:rsidRDefault="003E5196" w:rsidP="003E5196">
      <w:pPr>
        <w:pStyle w:val="Textoindependiente"/>
        <w:rPr>
          <w:rFonts w:ascii="Calibri" w:hAnsi="Calibri"/>
          <w:color w:val="3B3838" w:themeColor="background2" w:themeShade="40"/>
          <w:sz w:val="26"/>
          <w:szCs w:val="26"/>
        </w:rPr>
      </w:pPr>
    </w:p>
    <w:p w:rsidR="003E5196" w:rsidRDefault="003E5196" w:rsidP="003E5196">
      <w:pPr>
        <w:pStyle w:val="Textoindependiente"/>
        <w:ind w:firstLine="708"/>
        <w:rPr>
          <w:rFonts w:ascii="Calibri" w:hAnsi="Calibri" w:cs="Calibri"/>
          <w:color w:val="767171" w:themeColor="background2" w:themeShade="80"/>
          <w:sz w:val="26"/>
          <w:szCs w:val="26"/>
        </w:rPr>
      </w:pPr>
      <w:r w:rsidRPr="003E5196">
        <w:rPr>
          <w:rFonts w:ascii="Calibri" w:hAnsi="Calibri"/>
          <w:color w:val="767171" w:themeColor="background2" w:themeShade="80"/>
          <w:sz w:val="26"/>
          <w:szCs w:val="26"/>
        </w:rPr>
        <w:t xml:space="preserve">Pretensión que resulta </w:t>
      </w:r>
      <w:r w:rsidRPr="003E5196">
        <w:rPr>
          <w:rFonts w:ascii="Calibri" w:hAnsi="Calibri"/>
          <w:b/>
          <w:color w:val="767171" w:themeColor="background2" w:themeShade="80"/>
          <w:sz w:val="26"/>
          <w:szCs w:val="26"/>
        </w:rPr>
        <w:t>procedente</w:t>
      </w:r>
      <w:r w:rsidRPr="003E519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E5196">
        <w:rPr>
          <w:rFonts w:ascii="Calibri" w:hAnsi="Calibri"/>
          <w:b/>
          <w:color w:val="767171" w:themeColor="background2" w:themeShade="80"/>
          <w:sz w:val="26"/>
          <w:szCs w:val="26"/>
        </w:rPr>
        <w:t>se reconoce</w:t>
      </w:r>
      <w:r w:rsidRPr="003E5196">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e</w:t>
      </w:r>
      <w:r w:rsidRPr="003E5196">
        <w:rPr>
          <w:rFonts w:ascii="Calibri" w:hAnsi="Calibri"/>
          <w:color w:val="767171" w:themeColor="background2" w:themeShade="80"/>
          <w:sz w:val="26"/>
          <w:szCs w:val="26"/>
        </w:rPr>
        <w:t xml:space="preserve">l justiciable a la </w:t>
      </w:r>
      <w:r w:rsidRPr="00D25D70">
        <w:rPr>
          <w:rFonts w:ascii="Calibri" w:hAnsi="Calibri"/>
          <w:b/>
          <w:color w:val="767171" w:themeColor="background2" w:themeShade="80"/>
          <w:sz w:val="26"/>
          <w:szCs w:val="26"/>
        </w:rPr>
        <w:t>devolución</w:t>
      </w:r>
      <w:r w:rsidRPr="003E5196">
        <w:rPr>
          <w:rFonts w:ascii="Calibri" w:hAnsi="Calibri"/>
          <w:color w:val="767171" w:themeColor="background2" w:themeShade="80"/>
          <w:sz w:val="26"/>
          <w:szCs w:val="26"/>
        </w:rPr>
        <w:t xml:space="preserve"> de la cantidad de </w:t>
      </w:r>
      <w:r w:rsidR="00D25D70">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219.12 (doscientos diecinueve pesos 12/100 Moneda Nacional)</w:t>
      </w:r>
      <w:r w:rsidRPr="003E5196">
        <w:rPr>
          <w:rFonts w:ascii="Calibri" w:hAnsi="Calibri" w:cs="Calibri"/>
          <w:iCs/>
          <w:color w:val="767171" w:themeColor="background2" w:themeShade="80"/>
          <w:sz w:val="26"/>
          <w:szCs w:val="26"/>
        </w:rPr>
        <w:t>; pagada por concepto de multa</w:t>
      </w:r>
      <w:r w:rsidRPr="003E5196">
        <w:rPr>
          <w:rFonts w:ascii="Calibri" w:hAnsi="Calibri"/>
          <w:color w:val="767171" w:themeColor="background2" w:themeShade="80"/>
          <w:sz w:val="26"/>
          <w:szCs w:val="26"/>
        </w:rPr>
        <w:t xml:space="preserve">; por lo que el Agente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3E5196">
        <w:rPr>
          <w:rFonts w:ascii="Calibri" w:hAnsi="Calibri"/>
          <w:i/>
          <w:color w:val="767171" w:themeColor="background2" w:themeShade="80"/>
          <w:sz w:val="26"/>
          <w:szCs w:val="26"/>
        </w:rPr>
        <w:t>“Criterios 2000-2008”</w:t>
      </w:r>
      <w:r w:rsidRPr="003E5196">
        <w:rPr>
          <w:rFonts w:ascii="Calibri" w:hAnsi="Calibri"/>
          <w:color w:val="767171" w:themeColor="background2" w:themeShade="80"/>
          <w:sz w:val="26"/>
          <w:szCs w:val="26"/>
        </w:rPr>
        <w:t xml:space="preserve"> de dicho Tribunal, el cual es el siguiente: . . . . . </w:t>
      </w:r>
    </w:p>
    <w:p w:rsidR="003E5196" w:rsidRPr="001B3335" w:rsidRDefault="003E5196" w:rsidP="003E5196">
      <w:pPr>
        <w:pStyle w:val="Textoindependiente"/>
        <w:ind w:firstLine="708"/>
        <w:rPr>
          <w:rFonts w:ascii="Calibri" w:hAnsi="Calibri"/>
          <w:color w:val="3B3838" w:themeColor="background2" w:themeShade="40"/>
          <w:sz w:val="26"/>
          <w:szCs w:val="26"/>
        </w:rPr>
      </w:pPr>
    </w:p>
    <w:p w:rsidR="003E5196" w:rsidRPr="003E5196" w:rsidRDefault="003E5196" w:rsidP="003E5196">
      <w:pPr>
        <w:pStyle w:val="Textoindependiente"/>
        <w:ind w:firstLine="708"/>
        <w:rPr>
          <w:rFonts w:ascii="Calibri" w:hAnsi="Calibri"/>
          <w:color w:val="767171" w:themeColor="background2" w:themeShade="80"/>
          <w:sz w:val="26"/>
          <w:szCs w:val="26"/>
        </w:rPr>
      </w:pPr>
      <w:r w:rsidRPr="003E5196">
        <w:rPr>
          <w:rFonts w:ascii="Calibri" w:hAnsi="Calibri"/>
          <w:b/>
          <w:i/>
          <w:color w:val="767171" w:themeColor="background2" w:themeShade="80"/>
          <w:sz w:val="26"/>
          <w:szCs w:val="26"/>
        </w:rPr>
        <w:t>“DEVOLUCIÓN DEL PAGO DE LO INDEBIDO. CORRESPONDE A LA AUTORIDAD DE LA QUE EMANÓ EL ACTO ANULADO  REALIZAR LAS GESTIONES PARA</w:t>
      </w:r>
      <w:r w:rsidRPr="003E5196">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E5196">
        <w:rPr>
          <w:rFonts w:ascii="Calibri" w:hAnsi="Calibri"/>
          <w:i/>
          <w:color w:val="767171" w:themeColor="background2" w:themeShade="80"/>
          <w:sz w:val="22"/>
          <w:szCs w:val="22"/>
        </w:rPr>
        <w:t xml:space="preserve">(Toca 136/07. Recurso de Revisión interpuesto por Daniel García Razo, en </w:t>
      </w:r>
      <w:r w:rsidRPr="003E5196">
        <w:rPr>
          <w:rFonts w:ascii="Calibri" w:hAnsi="Calibri"/>
          <w:i/>
          <w:color w:val="767171" w:themeColor="background2" w:themeShade="80"/>
          <w:sz w:val="22"/>
          <w:szCs w:val="22"/>
        </w:rPr>
        <w:lastRenderedPageBreak/>
        <w:t>su carácter de autorizado del Director General de Tránsito y Transporte del Estado. Resolución de fecha 9 de enero de 2008)</w:t>
      </w:r>
      <w:r w:rsidRPr="003E5196">
        <w:rPr>
          <w:rFonts w:ascii="Calibri" w:hAnsi="Calibri"/>
          <w:b/>
          <w:i/>
          <w:color w:val="767171" w:themeColor="background2" w:themeShade="80"/>
          <w:sz w:val="22"/>
          <w:szCs w:val="22"/>
        </w:rPr>
        <w:t>”</w:t>
      </w:r>
      <w:r w:rsidRPr="003E5196">
        <w:rPr>
          <w:rFonts w:ascii="Calibri" w:hAnsi="Calibri"/>
          <w:color w:val="767171" w:themeColor="background2" w:themeShade="80"/>
          <w:sz w:val="26"/>
          <w:szCs w:val="26"/>
        </w:rPr>
        <w:t>. . . . . . . . . . . . . . . . . . . . . . . . . . . . . . . . . . . . . . . . . .</w:t>
      </w:r>
      <w:r w:rsidR="00A94DB5">
        <w:rPr>
          <w:rFonts w:ascii="Calibri" w:hAnsi="Calibri"/>
          <w:color w:val="767171" w:themeColor="background2" w:themeShade="80"/>
          <w:sz w:val="26"/>
          <w:szCs w:val="26"/>
        </w:rPr>
        <w:t xml:space="preserve"> . . . . . .</w:t>
      </w:r>
    </w:p>
    <w:p w:rsidR="009D161B" w:rsidRPr="00781279" w:rsidRDefault="009D161B" w:rsidP="009D161B">
      <w:pPr>
        <w:pStyle w:val="Textoindependiente"/>
        <w:tabs>
          <w:tab w:val="left" w:pos="3594"/>
        </w:tabs>
        <w:rPr>
          <w:rFonts w:ascii="Calibri" w:hAnsi="Calibri" w:cs="Calibri"/>
          <w:color w:val="7F7F7F" w:themeColor="text1" w:themeTint="80"/>
          <w:sz w:val="20"/>
          <w:szCs w:val="20"/>
        </w:rPr>
      </w:pPr>
    </w:p>
    <w:p w:rsidR="009D161B" w:rsidRDefault="009D161B" w:rsidP="009D161B">
      <w:pPr>
        <w:pStyle w:val="Textoindependiente"/>
        <w:ind w:firstLine="708"/>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Por lo expuesto, y con fundamento además en lo dispuesto en los artículos 249, 287, 298, 299, 300, fracci</w:t>
      </w:r>
      <w:r>
        <w:rPr>
          <w:rFonts w:ascii="Calibri" w:hAnsi="Calibri" w:cs="Calibri"/>
          <w:color w:val="7F7F7F" w:themeColor="text1" w:themeTint="80"/>
          <w:sz w:val="26"/>
          <w:szCs w:val="26"/>
        </w:rPr>
        <w:t>o</w:t>
      </w:r>
      <w:r w:rsidRPr="00781279">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781279">
        <w:rPr>
          <w:rFonts w:ascii="Calibri" w:hAnsi="Calibri" w:cs="Calibri"/>
          <w:color w:val="7F7F7F" w:themeColor="text1" w:themeTint="80"/>
          <w:sz w:val="26"/>
          <w:szCs w:val="26"/>
        </w:rPr>
        <w:t xml:space="preserve"> II</w:t>
      </w:r>
      <w:r w:rsidR="00D25D70">
        <w:rPr>
          <w:rFonts w:ascii="Calibri" w:hAnsi="Calibri" w:cs="Calibri"/>
          <w:color w:val="7F7F7F" w:themeColor="text1" w:themeTint="80"/>
          <w:sz w:val="26"/>
          <w:szCs w:val="26"/>
        </w:rPr>
        <w:t xml:space="preserve">, </w:t>
      </w:r>
      <w:r w:rsidR="00D25D70" w:rsidRPr="00A94DB5">
        <w:rPr>
          <w:rFonts w:ascii="Calibri" w:hAnsi="Calibri" w:cs="Calibri"/>
          <w:color w:val="767171" w:themeColor="background2" w:themeShade="80"/>
          <w:sz w:val="26"/>
          <w:szCs w:val="26"/>
        </w:rPr>
        <w:t>V</w:t>
      </w:r>
      <w:r w:rsidRPr="00A94DB5">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y VI;</w:t>
      </w:r>
      <w:r w:rsidRPr="00781279">
        <w:rPr>
          <w:rFonts w:ascii="Calibri" w:hAnsi="Calibri" w:cs="Calibri"/>
          <w:color w:val="7F7F7F" w:themeColor="text1" w:themeTint="80"/>
          <w:sz w:val="26"/>
          <w:szCs w:val="26"/>
        </w:rPr>
        <w:t xml:space="preserve"> y 302, fracción II, del Código de Procedimiento y Justicia Administrativa para el Estado y los Municipios de Guanajuato, es de resolverse y se: . . . . . . . . . . . . . . . . . . . . . . . . . . . . . . . . . . . . . . . </w:t>
      </w:r>
      <w:r>
        <w:rPr>
          <w:rFonts w:ascii="Calibri" w:hAnsi="Calibri" w:cs="Calibri"/>
          <w:color w:val="7F7F7F" w:themeColor="text1" w:themeTint="80"/>
          <w:sz w:val="26"/>
          <w:szCs w:val="26"/>
        </w:rPr>
        <w:t xml:space="preserve">. </w:t>
      </w:r>
    </w:p>
    <w:p w:rsidR="009D161B" w:rsidRPr="0066250B" w:rsidRDefault="009D161B" w:rsidP="009D161B">
      <w:pPr>
        <w:ind w:firstLine="708"/>
        <w:jc w:val="right"/>
        <w:rPr>
          <w:rFonts w:ascii="Calibri" w:hAnsi="Calibri" w:cs="Calibri"/>
          <w:b/>
          <w:color w:val="7F7F7F" w:themeColor="text1" w:themeTint="80"/>
          <w:sz w:val="26"/>
          <w:szCs w:val="26"/>
        </w:rPr>
      </w:pPr>
    </w:p>
    <w:p w:rsidR="009D161B" w:rsidRPr="00781279" w:rsidRDefault="009D161B" w:rsidP="009D161B">
      <w:pPr>
        <w:pStyle w:val="Textoindependiente"/>
        <w:jc w:val="center"/>
        <w:rPr>
          <w:rFonts w:ascii="Calibri" w:hAnsi="Calibri" w:cs="Calibri"/>
          <w:i/>
          <w:iCs/>
          <w:color w:val="7F7F7F" w:themeColor="text1" w:themeTint="80"/>
          <w:sz w:val="26"/>
          <w:szCs w:val="26"/>
        </w:rPr>
      </w:pPr>
      <w:r w:rsidRPr="00781279">
        <w:rPr>
          <w:rFonts w:ascii="Calibri" w:hAnsi="Calibri" w:cs="Calibri"/>
          <w:b/>
          <w:i/>
          <w:iCs/>
          <w:color w:val="7F7F7F" w:themeColor="text1" w:themeTint="80"/>
          <w:sz w:val="26"/>
          <w:szCs w:val="26"/>
        </w:rPr>
        <w:t xml:space="preserve">R E S U E L V E </w:t>
      </w:r>
      <w:r w:rsidRPr="00781279">
        <w:rPr>
          <w:rFonts w:ascii="Calibri" w:hAnsi="Calibri" w:cs="Calibri"/>
          <w:i/>
          <w:iCs/>
          <w:color w:val="7F7F7F" w:themeColor="text1" w:themeTint="80"/>
          <w:sz w:val="26"/>
          <w:szCs w:val="26"/>
        </w:rPr>
        <w:t>:</w:t>
      </w:r>
    </w:p>
    <w:p w:rsidR="009D161B" w:rsidRPr="00781279" w:rsidRDefault="009D161B" w:rsidP="009D161B">
      <w:pPr>
        <w:pStyle w:val="Textoindependiente"/>
        <w:rPr>
          <w:rFonts w:ascii="Calibri" w:hAnsi="Calibri" w:cs="Calibri"/>
          <w:color w:val="7F7F7F" w:themeColor="text1" w:themeTint="80"/>
          <w:sz w:val="20"/>
          <w:szCs w:val="20"/>
        </w:rPr>
      </w:pPr>
    </w:p>
    <w:p w:rsidR="009D161B" w:rsidRPr="00A94DB5" w:rsidRDefault="009D161B" w:rsidP="009D161B">
      <w:pPr>
        <w:pStyle w:val="Textoindependiente"/>
        <w:ind w:firstLine="708"/>
        <w:rPr>
          <w:rFonts w:ascii="Calibri" w:hAnsi="Calibri" w:cs="Calibri"/>
          <w:color w:val="767171" w:themeColor="background2" w:themeShade="80"/>
          <w:sz w:val="26"/>
          <w:szCs w:val="26"/>
        </w:rPr>
      </w:pPr>
      <w:r w:rsidRPr="00781279">
        <w:rPr>
          <w:rFonts w:ascii="Calibri" w:hAnsi="Calibri" w:cs="Calibri"/>
          <w:b/>
          <w:bCs/>
          <w:i/>
          <w:iCs/>
          <w:color w:val="7F7F7F" w:themeColor="text1" w:themeTint="80"/>
          <w:sz w:val="26"/>
          <w:szCs w:val="26"/>
        </w:rPr>
        <w:t>PRIMERO</w:t>
      </w:r>
      <w:r w:rsidRPr="00781279">
        <w:rPr>
          <w:rFonts w:ascii="Calibri" w:hAnsi="Calibri" w:cs="Calibri"/>
          <w:color w:val="7F7F7F" w:themeColor="text1" w:themeTint="80"/>
          <w:sz w:val="26"/>
          <w:szCs w:val="26"/>
        </w:rPr>
        <w:t>.- Este Juzgado Segundo</w:t>
      </w:r>
      <w:r w:rsidRPr="00A94DB5">
        <w:rPr>
          <w:rFonts w:ascii="Calibri" w:hAnsi="Calibri" w:cs="Calibri"/>
          <w:color w:val="767171" w:themeColor="background2" w:themeShade="80"/>
          <w:sz w:val="26"/>
          <w:szCs w:val="26"/>
        </w:rPr>
        <w:t xml:space="preserve"> Administrativo municipal </w:t>
      </w:r>
      <w:r w:rsidR="00D25D70" w:rsidRPr="00A94DB5">
        <w:rPr>
          <w:rFonts w:ascii="Calibri" w:hAnsi="Calibri" w:cs="Calibri"/>
          <w:color w:val="767171" w:themeColor="background2" w:themeShade="80"/>
          <w:sz w:val="26"/>
          <w:szCs w:val="26"/>
        </w:rPr>
        <w:t>determina ser</w:t>
      </w:r>
      <w:r w:rsidRPr="00A94DB5">
        <w:rPr>
          <w:rFonts w:ascii="Calibri" w:hAnsi="Calibri" w:cs="Calibri"/>
          <w:color w:val="767171" w:themeColor="background2" w:themeShade="80"/>
          <w:sz w:val="26"/>
          <w:szCs w:val="26"/>
        </w:rPr>
        <w:t xml:space="preserve"> </w:t>
      </w:r>
      <w:r w:rsidRPr="00A94DB5">
        <w:rPr>
          <w:rFonts w:ascii="Calibri" w:hAnsi="Calibri" w:cs="Calibri"/>
          <w:b/>
          <w:color w:val="767171" w:themeColor="background2" w:themeShade="80"/>
          <w:sz w:val="26"/>
          <w:szCs w:val="26"/>
        </w:rPr>
        <w:t>competente</w:t>
      </w:r>
      <w:r w:rsidRPr="00A94DB5">
        <w:rPr>
          <w:rFonts w:ascii="Calibri" w:hAnsi="Calibri" w:cs="Calibri"/>
          <w:color w:val="767171" w:themeColor="background2" w:themeShade="80"/>
          <w:sz w:val="26"/>
          <w:szCs w:val="26"/>
        </w:rPr>
        <w:t xml:space="preserve"> para conocer y resolver del presente proceso administrativo. . . . . . . </w:t>
      </w:r>
    </w:p>
    <w:p w:rsidR="009D161B" w:rsidRDefault="009D161B" w:rsidP="009D161B">
      <w:pPr>
        <w:pStyle w:val="Textoindependiente"/>
        <w:rPr>
          <w:rFonts w:ascii="Calibri" w:hAnsi="Calibri" w:cs="Calibri"/>
          <w:b/>
          <w:bCs/>
          <w:i/>
          <w:iCs/>
          <w:color w:val="7F7F7F" w:themeColor="text1" w:themeTint="80"/>
          <w:sz w:val="26"/>
          <w:szCs w:val="26"/>
        </w:rPr>
      </w:pPr>
    </w:p>
    <w:p w:rsidR="009D161B" w:rsidRDefault="009D161B" w:rsidP="009D161B">
      <w:pPr>
        <w:pStyle w:val="Textoindependiente"/>
        <w:ind w:firstLine="708"/>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SEGUNDO.- </w:t>
      </w:r>
      <w:r w:rsidR="00D25D70">
        <w:rPr>
          <w:rFonts w:ascii="Calibri" w:hAnsi="Calibri" w:cs="Calibri"/>
          <w:color w:val="7F7F7F" w:themeColor="text1" w:themeTint="80"/>
          <w:sz w:val="26"/>
          <w:szCs w:val="26"/>
        </w:rPr>
        <w:t>Resulta</w:t>
      </w:r>
      <w:r w:rsidRPr="00781279">
        <w:rPr>
          <w:rFonts w:ascii="Calibri" w:hAnsi="Calibri" w:cs="Calibri"/>
          <w:color w:val="7F7F7F" w:themeColor="text1" w:themeTint="80"/>
          <w:sz w:val="26"/>
          <w:szCs w:val="26"/>
        </w:rPr>
        <w:t xml:space="preserve"> </w:t>
      </w:r>
      <w:r w:rsidRPr="00D25D70">
        <w:rPr>
          <w:rFonts w:ascii="Calibri" w:hAnsi="Calibri" w:cs="Calibri"/>
          <w:b/>
          <w:color w:val="7F7F7F" w:themeColor="text1" w:themeTint="80"/>
          <w:sz w:val="26"/>
          <w:szCs w:val="26"/>
        </w:rPr>
        <w:t>procedente</w:t>
      </w:r>
      <w:r w:rsidRPr="00781279">
        <w:rPr>
          <w:rFonts w:ascii="Calibri" w:hAnsi="Calibri" w:cs="Calibri"/>
          <w:color w:val="7F7F7F" w:themeColor="text1" w:themeTint="80"/>
          <w:sz w:val="26"/>
          <w:szCs w:val="26"/>
        </w:rPr>
        <w:t xml:space="preserve"> el proceso administrativo promovido por</w:t>
      </w:r>
      <w:r>
        <w:rPr>
          <w:rFonts w:ascii="Calibri" w:hAnsi="Calibri" w:cs="Calibri"/>
          <w:color w:val="7F7F7F" w:themeColor="text1" w:themeTint="80"/>
          <w:sz w:val="26"/>
          <w:szCs w:val="26"/>
        </w:rPr>
        <w:t xml:space="preserve"> </w:t>
      </w:r>
      <w:r w:rsidR="003E5196">
        <w:rPr>
          <w:rFonts w:ascii="Calibri" w:hAnsi="Calibri" w:cs="Calibri"/>
          <w:color w:val="7F7F7F" w:themeColor="text1" w:themeTint="80"/>
          <w:sz w:val="26"/>
          <w:szCs w:val="26"/>
        </w:rPr>
        <w:t>e</w:t>
      </w:r>
      <w:r>
        <w:rPr>
          <w:rFonts w:ascii="Calibri" w:hAnsi="Calibri" w:cs="Calibri"/>
          <w:color w:val="7F7F7F" w:themeColor="text1" w:themeTint="80"/>
          <w:sz w:val="26"/>
          <w:szCs w:val="26"/>
        </w:rPr>
        <w:t>l ciudadan</w:t>
      </w:r>
      <w:r w:rsidR="003E5196">
        <w:rPr>
          <w:rFonts w:ascii="Calibri" w:hAnsi="Calibri" w:cs="Calibri"/>
          <w:color w:val="7F7F7F" w:themeColor="text1" w:themeTint="80"/>
          <w:sz w:val="26"/>
          <w:szCs w:val="26"/>
        </w:rPr>
        <w:t xml:space="preserve">o </w:t>
      </w:r>
      <w:r w:rsidR="007B06E2">
        <w:rPr>
          <w:rFonts w:ascii="Calibri" w:hAnsi="Calibri" w:cs="Calibri"/>
          <w:color w:val="7F7F7F" w:themeColor="text1" w:themeTint="80"/>
          <w:sz w:val="26"/>
          <w:szCs w:val="26"/>
        </w:rPr>
        <w:t>*****</w:t>
      </w:r>
      <w:r w:rsidRPr="00781279">
        <w:rPr>
          <w:rFonts w:ascii="Calibri" w:hAnsi="Calibri" w:cs="Calibri"/>
          <w:color w:val="7F7F7F" w:themeColor="text1" w:themeTint="80"/>
          <w:sz w:val="26"/>
          <w:szCs w:val="26"/>
        </w:rPr>
        <w:t xml:space="preserve">, </w:t>
      </w:r>
      <w:r w:rsidR="00D25D70">
        <w:rPr>
          <w:rFonts w:ascii="Calibri" w:hAnsi="Calibri" w:cs="Calibri"/>
          <w:color w:val="7F7F7F" w:themeColor="text1" w:themeTint="80"/>
          <w:sz w:val="26"/>
          <w:szCs w:val="26"/>
        </w:rPr>
        <w:t>respecto</w:t>
      </w:r>
      <w:r w:rsidRPr="00781279">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 acta de infracción impugnada.</w:t>
      </w:r>
      <w:r w:rsidRPr="00781279">
        <w:rPr>
          <w:rFonts w:ascii="Calibri" w:hAnsi="Calibri" w:cs="Calibri"/>
          <w:color w:val="7F7F7F" w:themeColor="text1" w:themeTint="80"/>
          <w:sz w:val="26"/>
          <w:szCs w:val="26"/>
        </w:rPr>
        <w:t xml:space="preserve"> </w:t>
      </w:r>
    </w:p>
    <w:p w:rsidR="003E5196" w:rsidRPr="00781279" w:rsidRDefault="003E5196" w:rsidP="009D161B">
      <w:pPr>
        <w:pStyle w:val="Textoindependiente"/>
        <w:ind w:firstLine="708"/>
        <w:rPr>
          <w:rFonts w:ascii="Calibri" w:hAnsi="Calibri" w:cs="Calibri"/>
          <w:bCs/>
          <w:iCs/>
          <w:color w:val="7F7F7F" w:themeColor="text1" w:themeTint="80"/>
          <w:sz w:val="20"/>
          <w:szCs w:val="20"/>
        </w:rPr>
      </w:pPr>
    </w:p>
    <w:p w:rsidR="009D161B" w:rsidRPr="00781279" w:rsidRDefault="009D161B" w:rsidP="009D161B">
      <w:pPr>
        <w:ind w:firstLine="708"/>
        <w:jc w:val="both"/>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TERCERO.- </w:t>
      </w:r>
      <w:r w:rsidRPr="00781279">
        <w:rPr>
          <w:rFonts w:ascii="Calibri" w:hAnsi="Calibri"/>
          <w:color w:val="7F7F7F" w:themeColor="text1" w:themeTint="80"/>
          <w:sz w:val="26"/>
        </w:rPr>
        <w:t xml:space="preserve">Se </w:t>
      </w:r>
      <w:r w:rsidRPr="00D25D70">
        <w:rPr>
          <w:rFonts w:ascii="Calibri" w:hAnsi="Calibri"/>
          <w:b/>
          <w:color w:val="7F7F7F" w:themeColor="text1" w:themeTint="80"/>
          <w:sz w:val="26"/>
        </w:rPr>
        <w:t>decreta</w:t>
      </w:r>
      <w:r w:rsidRPr="00781279">
        <w:rPr>
          <w:rFonts w:ascii="Calibri" w:hAnsi="Calibri"/>
          <w:color w:val="7F7F7F" w:themeColor="text1" w:themeTint="80"/>
          <w:sz w:val="26"/>
        </w:rPr>
        <w:t xml:space="preserve"> </w:t>
      </w:r>
      <w:r w:rsidRPr="00781279">
        <w:rPr>
          <w:rFonts w:ascii="Calibri" w:hAnsi="Calibri"/>
          <w:bCs/>
          <w:color w:val="7F7F7F" w:themeColor="text1" w:themeTint="80"/>
          <w:sz w:val="26"/>
        </w:rPr>
        <w:t>la</w:t>
      </w:r>
      <w:r w:rsidRPr="00781279">
        <w:rPr>
          <w:rFonts w:ascii="Calibri" w:hAnsi="Calibri"/>
          <w:b/>
          <w:bCs/>
          <w:color w:val="7F7F7F" w:themeColor="text1" w:themeTint="80"/>
          <w:sz w:val="26"/>
        </w:rPr>
        <w:t xml:space="preserve"> </w:t>
      </w:r>
      <w:r w:rsidRPr="00781279">
        <w:rPr>
          <w:rFonts w:ascii="Calibri" w:hAnsi="Calibri" w:cs="Calibri"/>
          <w:b/>
          <w:bCs/>
          <w:color w:val="7F7F7F" w:themeColor="text1" w:themeTint="80"/>
          <w:sz w:val="26"/>
          <w:szCs w:val="26"/>
        </w:rPr>
        <w:t xml:space="preserve">nulidad total </w:t>
      </w:r>
      <w:r w:rsidRPr="00781279">
        <w:rPr>
          <w:rFonts w:ascii="Calibri" w:hAnsi="Calibri" w:cs="Calibri"/>
          <w:bCs/>
          <w:color w:val="7F7F7F" w:themeColor="text1" w:themeTint="80"/>
          <w:sz w:val="26"/>
          <w:szCs w:val="26"/>
        </w:rPr>
        <w:t xml:space="preserve">del </w:t>
      </w:r>
      <w:r w:rsidR="00D25D70" w:rsidRPr="00D25D70">
        <w:rPr>
          <w:rFonts w:ascii="Calibri" w:hAnsi="Calibri" w:cs="Calibri"/>
          <w:b/>
          <w:color w:val="7F7F7F" w:themeColor="text1" w:themeTint="80"/>
          <w:sz w:val="26"/>
          <w:szCs w:val="26"/>
        </w:rPr>
        <w:t>Acta de I</w:t>
      </w:r>
      <w:r w:rsidRPr="00D25D70">
        <w:rPr>
          <w:rFonts w:ascii="Calibri" w:hAnsi="Calibri" w:cs="Calibri"/>
          <w:b/>
          <w:color w:val="7F7F7F" w:themeColor="text1" w:themeTint="80"/>
          <w:sz w:val="26"/>
          <w:szCs w:val="26"/>
        </w:rPr>
        <w:t>nfracción</w:t>
      </w:r>
      <w:r w:rsidRPr="00781279">
        <w:rPr>
          <w:rFonts w:ascii="Calibri" w:hAnsi="Calibri" w:cs="Calibri"/>
          <w:color w:val="7F7F7F" w:themeColor="text1" w:themeTint="80"/>
          <w:sz w:val="26"/>
          <w:szCs w:val="26"/>
        </w:rPr>
        <w:t xml:space="preserve"> número</w:t>
      </w:r>
      <w:r w:rsidR="003E5196">
        <w:rPr>
          <w:rFonts w:ascii="Calibri" w:hAnsi="Calibri" w:cs="Calibri"/>
          <w:color w:val="7F7F7F" w:themeColor="text1" w:themeTint="80"/>
          <w:sz w:val="26"/>
          <w:szCs w:val="26"/>
        </w:rPr>
        <w:t xml:space="preserve"> </w:t>
      </w:r>
      <w:r w:rsidR="003E5196" w:rsidRPr="00D25D70">
        <w:rPr>
          <w:rFonts w:ascii="Calibri" w:hAnsi="Calibri" w:cs="Calibri"/>
          <w:b/>
          <w:color w:val="7F7F7F" w:themeColor="text1" w:themeTint="80"/>
          <w:sz w:val="26"/>
          <w:szCs w:val="26"/>
        </w:rPr>
        <w:t>T-5538236 (T guion cinco-cinco-tres-ocho-dos-tres-seis)</w:t>
      </w:r>
      <w:r w:rsidR="003E5196">
        <w:rPr>
          <w:rFonts w:ascii="Calibri" w:hAnsi="Calibri" w:cs="Calibri"/>
          <w:color w:val="7F7F7F" w:themeColor="text1" w:themeTint="80"/>
          <w:sz w:val="26"/>
          <w:szCs w:val="26"/>
        </w:rPr>
        <w:t xml:space="preserve">, de fecha </w:t>
      </w:r>
      <w:r w:rsidR="003E5196" w:rsidRPr="00D25D70">
        <w:rPr>
          <w:rFonts w:ascii="Calibri" w:hAnsi="Calibri" w:cs="Calibri"/>
          <w:b/>
          <w:color w:val="7F7F7F" w:themeColor="text1" w:themeTint="80"/>
          <w:sz w:val="26"/>
          <w:szCs w:val="26"/>
        </w:rPr>
        <w:t>15</w:t>
      </w:r>
      <w:r w:rsidR="003E5196">
        <w:rPr>
          <w:rFonts w:ascii="Calibri" w:hAnsi="Calibri" w:cs="Calibri"/>
          <w:color w:val="7F7F7F" w:themeColor="text1" w:themeTint="80"/>
          <w:sz w:val="26"/>
          <w:szCs w:val="26"/>
        </w:rPr>
        <w:t xml:space="preserve"> quince de </w:t>
      </w:r>
      <w:r w:rsidR="003E5196" w:rsidRPr="00D25D70">
        <w:rPr>
          <w:rFonts w:ascii="Calibri" w:hAnsi="Calibri" w:cs="Calibri"/>
          <w:b/>
          <w:color w:val="7F7F7F" w:themeColor="text1" w:themeTint="80"/>
          <w:sz w:val="26"/>
          <w:szCs w:val="26"/>
        </w:rPr>
        <w:t>noviembre</w:t>
      </w:r>
      <w:r w:rsidR="003E5196">
        <w:rPr>
          <w:rFonts w:ascii="Calibri" w:hAnsi="Calibri" w:cs="Calibri"/>
          <w:color w:val="7F7F7F" w:themeColor="text1" w:themeTint="80"/>
          <w:sz w:val="26"/>
          <w:szCs w:val="26"/>
        </w:rPr>
        <w:t xml:space="preserve"> del año </w:t>
      </w:r>
      <w:r w:rsidR="003E5196" w:rsidRPr="00D25D70">
        <w:rPr>
          <w:rFonts w:ascii="Calibri" w:hAnsi="Calibri" w:cs="Calibri"/>
          <w:b/>
          <w:color w:val="7F7F7F" w:themeColor="text1" w:themeTint="80"/>
          <w:sz w:val="26"/>
          <w:szCs w:val="26"/>
        </w:rPr>
        <w:t>2016</w:t>
      </w:r>
      <w:r w:rsidR="003E5196">
        <w:rPr>
          <w:rFonts w:ascii="Calibri" w:hAnsi="Calibri" w:cs="Calibri"/>
          <w:color w:val="7F7F7F" w:themeColor="text1" w:themeTint="80"/>
          <w:sz w:val="26"/>
          <w:szCs w:val="26"/>
        </w:rPr>
        <w:t xml:space="preserve"> dos mil dieciséis</w:t>
      </w:r>
      <w:r w:rsidRPr="00781279">
        <w:rPr>
          <w:rFonts w:ascii="Calibri" w:hAnsi="Calibri" w:cs="Calibri"/>
          <w:color w:val="7F7F7F" w:themeColor="text1" w:themeTint="80"/>
          <w:sz w:val="26"/>
          <w:szCs w:val="26"/>
        </w:rPr>
        <w:t xml:space="preserve">; ello en base a las consideraciones lógicas y jurídicas expresadas en el Considerando Sexto de esta sentencia. . . . . . . </w:t>
      </w:r>
    </w:p>
    <w:p w:rsidR="009D161B" w:rsidRDefault="009D161B" w:rsidP="009D161B">
      <w:pPr>
        <w:jc w:val="both"/>
        <w:rPr>
          <w:rFonts w:ascii="Calibri" w:hAnsi="Calibri" w:cs="Calibri"/>
          <w:b/>
          <w:bCs/>
          <w:i/>
          <w:iCs/>
          <w:color w:val="7F7F7F" w:themeColor="text1" w:themeTint="80"/>
          <w:sz w:val="26"/>
          <w:szCs w:val="26"/>
        </w:rPr>
      </w:pPr>
    </w:p>
    <w:p w:rsidR="00260B5A" w:rsidRPr="00260B5A" w:rsidRDefault="009D161B" w:rsidP="00260B5A">
      <w:pPr>
        <w:ind w:firstLine="708"/>
        <w:jc w:val="both"/>
        <w:rPr>
          <w:rFonts w:ascii="Calibri" w:eastAsia="Times New Roman" w:hAnsi="Calibri" w:cs="Calibri"/>
          <w:color w:val="767171" w:themeColor="background2" w:themeShade="80"/>
          <w:sz w:val="26"/>
          <w:szCs w:val="26"/>
        </w:rPr>
      </w:pPr>
      <w:r w:rsidRPr="00781279">
        <w:rPr>
          <w:rFonts w:ascii="Calibri" w:hAnsi="Calibri" w:cs="Calibri"/>
          <w:b/>
          <w:bCs/>
          <w:i/>
          <w:iCs/>
          <w:color w:val="7F7F7F" w:themeColor="text1" w:themeTint="80"/>
          <w:sz w:val="26"/>
          <w:szCs w:val="26"/>
        </w:rPr>
        <w:t xml:space="preserve">CUARTO.- </w:t>
      </w:r>
      <w:r w:rsidRPr="00781279">
        <w:rPr>
          <w:rFonts w:ascii="Calibri" w:hAnsi="Calibri" w:cs="Calibri"/>
          <w:color w:val="7F7F7F" w:themeColor="text1" w:themeTint="80"/>
          <w:sz w:val="26"/>
          <w:szCs w:val="26"/>
        </w:rPr>
        <w:t xml:space="preserve">Se </w:t>
      </w:r>
      <w:r w:rsidRPr="00781279">
        <w:rPr>
          <w:rFonts w:ascii="Calibri" w:hAnsi="Calibri" w:cs="Calibri"/>
          <w:b/>
          <w:color w:val="7F7F7F" w:themeColor="text1" w:themeTint="80"/>
          <w:sz w:val="26"/>
          <w:szCs w:val="26"/>
        </w:rPr>
        <w:t>ordena</w:t>
      </w:r>
      <w:r w:rsidRPr="00781279">
        <w:rPr>
          <w:rFonts w:ascii="Calibri" w:hAnsi="Calibri" w:cs="Calibri"/>
          <w:color w:val="7F7F7F" w:themeColor="text1" w:themeTint="80"/>
          <w:sz w:val="26"/>
          <w:szCs w:val="26"/>
        </w:rPr>
        <w:t xml:space="preserve"> al Agente de Tránsito de nombre</w:t>
      </w:r>
      <w:r w:rsidR="003E5196">
        <w:rPr>
          <w:rFonts w:ascii="Calibri" w:hAnsi="Calibri" w:cs="Calibri"/>
          <w:color w:val="7F7F7F" w:themeColor="text1" w:themeTint="80"/>
          <w:sz w:val="26"/>
          <w:szCs w:val="26"/>
        </w:rPr>
        <w:t xml:space="preserve"> </w:t>
      </w:r>
      <w:bookmarkStart w:id="0" w:name="_GoBack"/>
      <w:r w:rsidR="007B06E2">
        <w:rPr>
          <w:rFonts w:ascii="Calibri" w:hAnsi="Calibri" w:cs="Calibri"/>
          <w:b/>
          <w:color w:val="7F7F7F" w:themeColor="text1" w:themeTint="80"/>
          <w:sz w:val="26"/>
          <w:szCs w:val="26"/>
        </w:rPr>
        <w:t>*****</w:t>
      </w:r>
      <w:bookmarkEnd w:id="0"/>
      <w:r w:rsidRPr="00781279">
        <w:rPr>
          <w:rFonts w:ascii="Calibri" w:hAnsi="Calibri" w:cs="Calibri"/>
          <w:color w:val="7F7F7F" w:themeColor="text1" w:themeTint="80"/>
          <w:sz w:val="26"/>
          <w:szCs w:val="26"/>
        </w:rPr>
        <w:t xml:space="preserve">, a que </w:t>
      </w:r>
      <w:r w:rsidRPr="00D25D70">
        <w:rPr>
          <w:rFonts w:ascii="Calibri" w:hAnsi="Calibri" w:cs="Calibri"/>
          <w:b/>
          <w:color w:val="7F7F7F" w:themeColor="text1" w:themeTint="80"/>
          <w:sz w:val="26"/>
          <w:szCs w:val="26"/>
        </w:rPr>
        <w:t>devuelva</w:t>
      </w:r>
      <w:r w:rsidRPr="00781279">
        <w:rPr>
          <w:rFonts w:ascii="Calibri" w:hAnsi="Calibri" w:cs="Calibri"/>
          <w:color w:val="7F7F7F" w:themeColor="text1" w:themeTint="80"/>
          <w:sz w:val="26"/>
          <w:szCs w:val="26"/>
        </w:rPr>
        <w:t xml:space="preserve"> a</w:t>
      </w:r>
      <w:r>
        <w:rPr>
          <w:rFonts w:ascii="Calibri" w:hAnsi="Calibri" w:cs="Calibri"/>
          <w:color w:val="7F7F7F" w:themeColor="text1" w:themeTint="80"/>
          <w:sz w:val="26"/>
          <w:szCs w:val="26"/>
        </w:rPr>
        <w:t>l ciudadan</w:t>
      </w:r>
      <w:r w:rsidR="003E5196">
        <w:rPr>
          <w:rFonts w:ascii="Calibri" w:hAnsi="Calibri" w:cs="Calibri"/>
          <w:color w:val="7F7F7F" w:themeColor="text1" w:themeTint="80"/>
          <w:sz w:val="26"/>
          <w:szCs w:val="26"/>
        </w:rPr>
        <w:t xml:space="preserve">o </w:t>
      </w:r>
      <w:r w:rsidR="007B06E2">
        <w:rPr>
          <w:rFonts w:ascii="Calibri" w:hAnsi="Calibri" w:cs="Calibri"/>
          <w:b/>
          <w:color w:val="7F7F7F" w:themeColor="text1" w:themeTint="80"/>
          <w:sz w:val="26"/>
          <w:szCs w:val="26"/>
        </w:rPr>
        <w:t>*****</w:t>
      </w:r>
      <w:r w:rsidRPr="00781279">
        <w:rPr>
          <w:rFonts w:ascii="Calibri" w:hAnsi="Calibri" w:cs="Calibri"/>
          <w:bCs/>
          <w:color w:val="7F7F7F" w:themeColor="text1" w:themeTint="80"/>
          <w:sz w:val="26"/>
          <w:szCs w:val="26"/>
        </w:rPr>
        <w:t xml:space="preserve">, </w:t>
      </w:r>
      <w:r>
        <w:rPr>
          <w:rFonts w:ascii="Calibri" w:hAnsi="Calibri"/>
          <w:color w:val="7F7F7F" w:themeColor="text1" w:themeTint="80"/>
          <w:sz w:val="26"/>
          <w:szCs w:val="26"/>
        </w:rPr>
        <w:t xml:space="preserve">la </w:t>
      </w:r>
      <w:r w:rsidR="003E5196">
        <w:rPr>
          <w:rFonts w:ascii="Calibri" w:hAnsi="Calibri"/>
          <w:color w:val="7F7F7F" w:themeColor="text1" w:themeTint="80"/>
          <w:sz w:val="26"/>
          <w:szCs w:val="26"/>
        </w:rPr>
        <w:t>cantidad de</w:t>
      </w:r>
      <w:r w:rsidR="00260B5A">
        <w:rPr>
          <w:rFonts w:ascii="Calibri" w:hAnsi="Calibri"/>
          <w:color w:val="7F7F7F" w:themeColor="text1" w:themeTint="80"/>
          <w:sz w:val="26"/>
          <w:szCs w:val="26"/>
        </w:rPr>
        <w:t xml:space="preserve"> </w:t>
      </w:r>
      <w:r w:rsidR="00D25D70" w:rsidRPr="00D25D70">
        <w:rPr>
          <w:rFonts w:ascii="Calibri" w:hAnsi="Calibri" w:cs="Calibri"/>
          <w:b/>
          <w:iCs/>
          <w:color w:val="767171" w:themeColor="background2" w:themeShade="80"/>
          <w:sz w:val="26"/>
          <w:szCs w:val="26"/>
        </w:rPr>
        <w:t>$</w:t>
      </w:r>
      <w:r w:rsidR="00D25D70">
        <w:rPr>
          <w:rFonts w:ascii="Calibri" w:hAnsi="Calibri" w:cs="Calibri"/>
          <w:b/>
          <w:iCs/>
          <w:color w:val="767171" w:themeColor="background2" w:themeShade="80"/>
          <w:sz w:val="26"/>
          <w:szCs w:val="26"/>
        </w:rPr>
        <w:t>219.12 (D</w:t>
      </w:r>
      <w:r w:rsidR="00260B5A" w:rsidRPr="00D25D70">
        <w:rPr>
          <w:rFonts w:ascii="Calibri" w:hAnsi="Calibri" w:cs="Calibri"/>
          <w:b/>
          <w:iCs/>
          <w:color w:val="767171" w:themeColor="background2" w:themeShade="80"/>
          <w:sz w:val="26"/>
          <w:szCs w:val="26"/>
        </w:rPr>
        <w:t>oscientos diecinueve pesos 12/100 Moneda Nacional)</w:t>
      </w:r>
      <w:r w:rsidR="00260B5A">
        <w:rPr>
          <w:rFonts w:ascii="Calibri" w:hAnsi="Calibri" w:cs="Calibri"/>
          <w:iCs/>
          <w:color w:val="767171" w:themeColor="background2" w:themeShade="80"/>
          <w:sz w:val="26"/>
          <w:szCs w:val="26"/>
        </w:rPr>
        <w:t>;</w:t>
      </w:r>
      <w:r w:rsidR="00260B5A" w:rsidRPr="00260B5A">
        <w:rPr>
          <w:rFonts w:ascii="Calibri" w:hAnsi="Calibri" w:cs="Calibri"/>
          <w:color w:val="767171" w:themeColor="background2" w:themeShade="80"/>
          <w:sz w:val="26"/>
          <w:szCs w:val="26"/>
        </w:rPr>
        <w:t xml:space="preserve"> </w:t>
      </w:r>
      <w:r w:rsidR="003E5196" w:rsidRPr="00260B5A">
        <w:rPr>
          <w:rFonts w:ascii="Calibri" w:hAnsi="Calibri"/>
          <w:color w:val="767171" w:themeColor="background2" w:themeShade="80"/>
          <w:sz w:val="26"/>
          <w:szCs w:val="26"/>
        </w:rPr>
        <w:t xml:space="preserve"> </w:t>
      </w:r>
      <w:r w:rsidR="00260B5A" w:rsidRPr="00260B5A">
        <w:rPr>
          <w:rFonts w:ascii="Calibri" w:hAnsi="Calibri"/>
          <w:color w:val="767171" w:themeColor="background2" w:themeShade="80"/>
          <w:sz w:val="26"/>
          <w:szCs w:val="26"/>
        </w:rPr>
        <w:t xml:space="preserve">importe pagado por concepto de multa </w:t>
      </w:r>
      <w:r w:rsidR="00260B5A" w:rsidRPr="00260B5A">
        <w:rPr>
          <w:rFonts w:ascii="Calibri" w:hAnsi="Calibri" w:cs="Calibri"/>
          <w:color w:val="767171" w:themeColor="background2" w:themeShade="80"/>
          <w:sz w:val="26"/>
          <w:szCs w:val="26"/>
        </w:rPr>
        <w:t>de acuerdo a lo argumentado en el Considerando Octavo de esta misma resolución. . . . . . . . . . . . . . . . . . . . . . . . . . . . .</w:t>
      </w:r>
    </w:p>
    <w:p w:rsidR="00260B5A" w:rsidRDefault="00260B5A" w:rsidP="00260B5A">
      <w:pPr>
        <w:jc w:val="both"/>
        <w:rPr>
          <w:rFonts w:ascii="Calibri" w:hAnsi="Calibri" w:cs="Calibri"/>
          <w:b/>
          <w:color w:val="3B3838" w:themeColor="background2" w:themeShade="40"/>
          <w:sz w:val="26"/>
          <w:szCs w:val="26"/>
        </w:rPr>
      </w:pPr>
    </w:p>
    <w:p w:rsidR="00260B5A" w:rsidRPr="00AC06C2" w:rsidRDefault="00260B5A" w:rsidP="00260B5A">
      <w:pPr>
        <w:ind w:firstLine="708"/>
        <w:jc w:val="both"/>
        <w:rPr>
          <w:rFonts w:ascii="Calibri" w:hAnsi="Calibri" w:cs="Calibri"/>
          <w:color w:val="767171" w:themeColor="background2" w:themeShade="80"/>
          <w:sz w:val="26"/>
          <w:szCs w:val="26"/>
        </w:rPr>
      </w:pPr>
      <w:r w:rsidRPr="00AC06C2">
        <w:rPr>
          <w:rFonts w:ascii="Calibri" w:hAnsi="Calibri" w:cs="Calibri"/>
          <w:b/>
          <w:color w:val="767171" w:themeColor="background2" w:themeShade="80"/>
          <w:sz w:val="26"/>
          <w:szCs w:val="26"/>
        </w:rPr>
        <w:t>Devolución</w:t>
      </w:r>
      <w:r w:rsidRPr="00AC06C2">
        <w:rPr>
          <w:rFonts w:ascii="Calibri" w:hAnsi="Calibri" w:cs="Calibri"/>
          <w:color w:val="767171" w:themeColor="background2" w:themeShade="80"/>
          <w:sz w:val="26"/>
          <w:szCs w:val="26"/>
        </w:rPr>
        <w:t xml:space="preserve"> que se deberá realizar dentro de los </w:t>
      </w:r>
      <w:r w:rsidRPr="00AC06C2">
        <w:rPr>
          <w:rFonts w:ascii="Calibri" w:hAnsi="Calibri" w:cs="Calibri"/>
          <w:b/>
          <w:color w:val="767171" w:themeColor="background2" w:themeShade="80"/>
          <w:sz w:val="26"/>
          <w:szCs w:val="26"/>
        </w:rPr>
        <w:t>15 quince días</w:t>
      </w:r>
      <w:r w:rsidRPr="00AC06C2">
        <w:rPr>
          <w:rFonts w:ascii="Calibri" w:hAnsi="Calibri" w:cs="Calibri"/>
          <w:color w:val="767171" w:themeColor="background2" w:themeShade="80"/>
          <w:sz w:val="26"/>
          <w:szCs w:val="26"/>
        </w:rPr>
        <w:t xml:space="preserve"> hábiles siguientes a la fecha en que </w:t>
      </w:r>
      <w:r w:rsidRPr="00AC06C2">
        <w:rPr>
          <w:rFonts w:ascii="Calibri" w:hAnsi="Calibri" w:cs="Calibri"/>
          <w:b/>
          <w:color w:val="767171" w:themeColor="background2" w:themeShade="80"/>
          <w:sz w:val="26"/>
          <w:szCs w:val="26"/>
        </w:rPr>
        <w:t>cause ejecutoria</w:t>
      </w:r>
      <w:r w:rsidRPr="00AC06C2">
        <w:rPr>
          <w:rFonts w:ascii="Calibri" w:hAnsi="Calibri" w:cs="Calibri"/>
          <w:color w:val="767171" w:themeColor="background2" w:themeShade="80"/>
          <w:sz w:val="26"/>
          <w:szCs w:val="26"/>
        </w:rPr>
        <w:t xml:space="preserve"> la presente resolución; debiendo </w:t>
      </w:r>
      <w:r w:rsidRPr="00AC06C2">
        <w:rPr>
          <w:rFonts w:ascii="Calibri" w:hAnsi="Calibri" w:cs="Calibri"/>
          <w:b/>
          <w:color w:val="767171" w:themeColor="background2" w:themeShade="80"/>
          <w:sz w:val="26"/>
          <w:szCs w:val="26"/>
        </w:rPr>
        <w:t>informar</w:t>
      </w:r>
      <w:r w:rsidRPr="00AC06C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9D161B" w:rsidRPr="00014670" w:rsidRDefault="009D161B" w:rsidP="009D161B">
      <w:pPr>
        <w:jc w:val="both"/>
        <w:rPr>
          <w:rFonts w:ascii="Calibri" w:hAnsi="Calibri" w:cs="Calibri"/>
          <w:color w:val="7F7F7F" w:themeColor="text1" w:themeTint="80"/>
          <w:sz w:val="20"/>
          <w:szCs w:val="20"/>
        </w:rPr>
      </w:pPr>
    </w:p>
    <w:p w:rsidR="00A94DB5" w:rsidRDefault="00A94DB5" w:rsidP="009D161B">
      <w:pPr>
        <w:pStyle w:val="Textoindependiente"/>
        <w:ind w:firstLine="708"/>
        <w:rPr>
          <w:rFonts w:ascii="Calibri" w:hAnsi="Calibri" w:cs="Calibri"/>
          <w:color w:val="7F7F7F" w:themeColor="text1" w:themeTint="80"/>
          <w:sz w:val="26"/>
          <w:szCs w:val="26"/>
        </w:rPr>
      </w:pPr>
    </w:p>
    <w:p w:rsidR="00A94DB5" w:rsidRDefault="00A94DB5" w:rsidP="00A94DB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1014/2016-JN</w:t>
      </w:r>
    </w:p>
    <w:p w:rsidR="00A94DB5" w:rsidRDefault="00A94DB5" w:rsidP="009D161B">
      <w:pPr>
        <w:pStyle w:val="Textoindependiente"/>
        <w:ind w:firstLine="708"/>
        <w:rPr>
          <w:rFonts w:ascii="Calibri" w:hAnsi="Calibri" w:cs="Calibri"/>
          <w:color w:val="7F7F7F" w:themeColor="text1" w:themeTint="80"/>
          <w:sz w:val="26"/>
          <w:szCs w:val="26"/>
        </w:rPr>
      </w:pPr>
    </w:p>
    <w:p w:rsidR="009D161B" w:rsidRPr="00781279" w:rsidRDefault="009D161B" w:rsidP="009D161B">
      <w:pPr>
        <w:pStyle w:val="Textoindependiente"/>
        <w:ind w:firstLine="708"/>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9D161B" w:rsidRPr="00781279" w:rsidRDefault="009D161B" w:rsidP="009D161B">
      <w:pPr>
        <w:jc w:val="both"/>
        <w:rPr>
          <w:rFonts w:ascii="Calibri" w:hAnsi="Calibri" w:cs="Calibri"/>
          <w:color w:val="7F7F7F" w:themeColor="text1" w:themeTint="80"/>
          <w:sz w:val="20"/>
          <w:szCs w:val="20"/>
          <w:lang w:val="es-MX"/>
        </w:rPr>
      </w:pPr>
    </w:p>
    <w:p w:rsidR="009D161B" w:rsidRPr="00781279" w:rsidRDefault="009D161B" w:rsidP="009D161B">
      <w:pPr>
        <w:pStyle w:val="Textoindependiente"/>
        <w:ind w:firstLine="708"/>
        <w:rPr>
          <w:rFonts w:ascii="Calibri" w:hAnsi="Calibri" w:cs="Calibri"/>
          <w:b/>
          <w:bCs/>
          <w:color w:val="7F7F7F" w:themeColor="text1" w:themeTint="80"/>
          <w:sz w:val="26"/>
          <w:szCs w:val="26"/>
        </w:rPr>
      </w:pPr>
      <w:r w:rsidRPr="00781279">
        <w:rPr>
          <w:rFonts w:ascii="Calibri" w:hAnsi="Calibri" w:cs="Calibri"/>
          <w:color w:val="7F7F7F" w:themeColor="text1" w:themeTint="80"/>
          <w:sz w:val="26"/>
          <w:szCs w:val="26"/>
        </w:rPr>
        <w:t xml:space="preserve">En su oportunidad, archívese este expediente, como asunto totalmente concluido y </w:t>
      </w:r>
      <w:r w:rsidR="00D25D70" w:rsidRPr="00781279">
        <w:rPr>
          <w:rFonts w:ascii="Calibri" w:hAnsi="Calibri" w:cs="Calibri"/>
          <w:color w:val="7F7F7F" w:themeColor="text1" w:themeTint="80"/>
          <w:sz w:val="26"/>
          <w:szCs w:val="26"/>
        </w:rPr>
        <w:t>dese</w:t>
      </w:r>
      <w:r w:rsidRPr="00781279">
        <w:rPr>
          <w:rFonts w:ascii="Calibri" w:hAnsi="Calibri" w:cs="Calibri"/>
          <w:color w:val="7F7F7F" w:themeColor="text1" w:themeTint="80"/>
          <w:sz w:val="26"/>
          <w:szCs w:val="26"/>
        </w:rPr>
        <w:t xml:space="preserve"> de baja en el Libro de Registros que se lleva para tal efecto. . . . </w:t>
      </w:r>
    </w:p>
    <w:p w:rsidR="009D161B" w:rsidRPr="00781279" w:rsidRDefault="009D161B" w:rsidP="009D161B">
      <w:pPr>
        <w:pStyle w:val="Textoindependiente"/>
        <w:rPr>
          <w:rFonts w:ascii="Calibri" w:hAnsi="Calibri" w:cs="Calibri"/>
          <w:color w:val="7F7F7F" w:themeColor="text1" w:themeTint="80"/>
          <w:sz w:val="20"/>
          <w:szCs w:val="20"/>
        </w:rPr>
      </w:pPr>
    </w:p>
    <w:p w:rsidR="009D161B" w:rsidRDefault="009D161B" w:rsidP="009D161B">
      <w:pPr>
        <w:pStyle w:val="Textoindependiente"/>
        <w:ind w:firstLine="708"/>
        <w:rPr>
          <w:color w:val="7F7F7F" w:themeColor="text1" w:themeTint="80"/>
        </w:rPr>
      </w:pPr>
      <w:r w:rsidRPr="00781279">
        <w:rPr>
          <w:rFonts w:ascii="Calibri" w:hAnsi="Calibri" w:cs="Calibri"/>
          <w:color w:val="7F7F7F" w:themeColor="text1" w:themeTint="80"/>
          <w:sz w:val="26"/>
          <w:szCs w:val="26"/>
        </w:rPr>
        <w:t xml:space="preserve">Así lo resolvió y firma el Licenciado </w:t>
      </w:r>
      <w:r w:rsidRPr="00781279">
        <w:rPr>
          <w:rFonts w:ascii="Calibri" w:hAnsi="Calibri" w:cs="Calibri"/>
          <w:b/>
          <w:bCs/>
          <w:color w:val="7F7F7F" w:themeColor="text1" w:themeTint="80"/>
          <w:sz w:val="26"/>
          <w:szCs w:val="26"/>
        </w:rPr>
        <w:t>Ernesto Alejandro Mora Álvarez</w:t>
      </w:r>
      <w:r w:rsidRPr="0078127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781279">
        <w:rPr>
          <w:rFonts w:ascii="Calibri" w:hAnsi="Calibri" w:cs="Calibri"/>
          <w:b/>
          <w:bCs/>
          <w:color w:val="7F7F7F" w:themeColor="text1" w:themeTint="80"/>
          <w:sz w:val="26"/>
          <w:szCs w:val="26"/>
        </w:rPr>
        <w:t>María del Rocío Villanueva Sánchez</w:t>
      </w:r>
      <w:r w:rsidRPr="00781279">
        <w:rPr>
          <w:rFonts w:ascii="Calibri" w:hAnsi="Calibri" w:cs="Calibri"/>
          <w:color w:val="7F7F7F" w:themeColor="text1" w:themeTint="80"/>
          <w:sz w:val="26"/>
          <w:szCs w:val="26"/>
        </w:rPr>
        <w:t>, quien da fe. . . . . . . . . . . . . . . . . . . . . . . . . . . . . . . . . . . . . . . . . .</w:t>
      </w:r>
      <w:r w:rsidRPr="00781279">
        <w:rPr>
          <w:color w:val="7F7F7F" w:themeColor="text1" w:themeTint="80"/>
        </w:rPr>
        <w:t xml:space="preserve"> </w:t>
      </w: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Default="00A94DB5" w:rsidP="009D161B">
      <w:pPr>
        <w:pStyle w:val="Textoindependiente"/>
        <w:ind w:firstLine="708"/>
        <w:rPr>
          <w:color w:val="7F7F7F" w:themeColor="text1" w:themeTint="80"/>
        </w:rPr>
      </w:pPr>
    </w:p>
    <w:p w:rsidR="00A94DB5" w:rsidRPr="00A94DB5" w:rsidRDefault="00A94DB5" w:rsidP="009D161B">
      <w:pPr>
        <w:pStyle w:val="Textoindependiente"/>
        <w:ind w:firstLine="708"/>
        <w:rPr>
          <w:rFonts w:asciiTheme="minorHAnsi" w:hAnsiTheme="minorHAnsi"/>
          <w:b/>
          <w:color w:val="767171" w:themeColor="background2" w:themeShade="80"/>
        </w:rPr>
      </w:pPr>
      <w:r w:rsidRPr="00A94DB5">
        <w:rPr>
          <w:rFonts w:asciiTheme="minorHAnsi" w:hAnsiTheme="minorHAnsi"/>
          <w:b/>
          <w:color w:val="767171" w:themeColor="background2" w:themeShade="80"/>
        </w:rPr>
        <w:t>LA PRESENTE FOJA FORMA PARTE DE LA SENTENCIA DICTADA EL DÍA 1</w:t>
      </w:r>
      <w:r w:rsidR="00F5754F">
        <w:rPr>
          <w:rFonts w:asciiTheme="minorHAnsi" w:hAnsiTheme="minorHAnsi"/>
          <w:b/>
          <w:color w:val="767171" w:themeColor="background2" w:themeShade="80"/>
        </w:rPr>
        <w:t>0</w:t>
      </w:r>
      <w:r w:rsidRPr="00A94DB5">
        <w:rPr>
          <w:rFonts w:asciiTheme="minorHAnsi" w:hAnsiTheme="minorHAnsi"/>
          <w:b/>
          <w:color w:val="767171" w:themeColor="background2" w:themeShade="80"/>
        </w:rPr>
        <w:t xml:space="preserve"> </w:t>
      </w:r>
      <w:r w:rsidR="00F5754F">
        <w:rPr>
          <w:rFonts w:asciiTheme="minorHAnsi" w:hAnsiTheme="minorHAnsi"/>
          <w:b/>
          <w:color w:val="767171" w:themeColor="background2" w:themeShade="80"/>
        </w:rPr>
        <w:t>DIEZ</w:t>
      </w:r>
      <w:r w:rsidRPr="00A94DB5">
        <w:rPr>
          <w:rFonts w:asciiTheme="minorHAnsi" w:hAnsiTheme="minorHAnsi"/>
          <w:b/>
          <w:color w:val="767171" w:themeColor="background2" w:themeShade="80"/>
        </w:rPr>
        <w:t xml:space="preserve"> DE MAYO DEL AÑO 2017 DOS MIL DIECISIETE, EN EL PROCESO ADMINISTRATIVO CON NÚMERO 1014/2016-JN.</w:t>
      </w:r>
      <w:r>
        <w:rPr>
          <w:rFonts w:asciiTheme="minorHAnsi" w:hAnsiTheme="minorHAnsi"/>
          <w:b/>
          <w:color w:val="767171" w:themeColor="background2" w:themeShade="80"/>
        </w:rPr>
        <w:t xml:space="preserve"> . . . . . . . . . . . . . . . . . . . . . . . . . . . . . . . . . . . . . . . . . . . . . . . . . . . .</w:t>
      </w:r>
    </w:p>
    <w:sectPr w:rsidR="00A94DB5" w:rsidRPr="00A94DB5"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0F" w:rsidRDefault="00466B0F">
      <w:r>
        <w:separator/>
      </w:r>
    </w:p>
  </w:endnote>
  <w:endnote w:type="continuationSeparator" w:id="0">
    <w:p w:rsidR="00466B0F" w:rsidRDefault="0046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0F" w:rsidRDefault="00466B0F">
      <w:r>
        <w:separator/>
      </w:r>
    </w:p>
  </w:footnote>
  <w:footnote w:type="continuationSeparator" w:id="0">
    <w:p w:rsidR="00466B0F" w:rsidRDefault="00466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E92AA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66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E92AA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06E2">
      <w:rPr>
        <w:rStyle w:val="Nmerodepgina"/>
        <w:noProof/>
      </w:rPr>
      <w:t>2</w:t>
    </w:r>
    <w:r>
      <w:rPr>
        <w:rStyle w:val="Nmerodepgina"/>
      </w:rPr>
      <w:fldChar w:fldCharType="end"/>
    </w:r>
  </w:p>
  <w:p w:rsidR="006C3015" w:rsidRDefault="00466B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1B"/>
    <w:rsid w:val="00007A59"/>
    <w:rsid w:val="0003653E"/>
    <w:rsid w:val="00087AA1"/>
    <w:rsid w:val="00097A53"/>
    <w:rsid w:val="000A6322"/>
    <w:rsid w:val="00107010"/>
    <w:rsid w:val="001772B8"/>
    <w:rsid w:val="001A4F43"/>
    <w:rsid w:val="00231655"/>
    <w:rsid w:val="00260B5A"/>
    <w:rsid w:val="002F69EC"/>
    <w:rsid w:val="00373A9B"/>
    <w:rsid w:val="003E0EEA"/>
    <w:rsid w:val="003E5196"/>
    <w:rsid w:val="00432FF8"/>
    <w:rsid w:val="00444E24"/>
    <w:rsid w:val="00450CDE"/>
    <w:rsid w:val="00466B0F"/>
    <w:rsid w:val="00491EDE"/>
    <w:rsid w:val="004B7DC6"/>
    <w:rsid w:val="00506788"/>
    <w:rsid w:val="00533F71"/>
    <w:rsid w:val="00555A53"/>
    <w:rsid w:val="00557A76"/>
    <w:rsid w:val="00580A2C"/>
    <w:rsid w:val="00587940"/>
    <w:rsid w:val="005A3BA3"/>
    <w:rsid w:val="005B7BC6"/>
    <w:rsid w:val="0065475F"/>
    <w:rsid w:val="00676696"/>
    <w:rsid w:val="006A3E92"/>
    <w:rsid w:val="006B53DD"/>
    <w:rsid w:val="006D0A0E"/>
    <w:rsid w:val="006D69D4"/>
    <w:rsid w:val="007254FD"/>
    <w:rsid w:val="007640C8"/>
    <w:rsid w:val="00776B53"/>
    <w:rsid w:val="007B06E2"/>
    <w:rsid w:val="007F0A54"/>
    <w:rsid w:val="00823210"/>
    <w:rsid w:val="0086674A"/>
    <w:rsid w:val="008D3342"/>
    <w:rsid w:val="00903490"/>
    <w:rsid w:val="00934076"/>
    <w:rsid w:val="009678E5"/>
    <w:rsid w:val="00974F00"/>
    <w:rsid w:val="00980406"/>
    <w:rsid w:val="009C3FE9"/>
    <w:rsid w:val="009D161B"/>
    <w:rsid w:val="00A137C6"/>
    <w:rsid w:val="00A34782"/>
    <w:rsid w:val="00A74958"/>
    <w:rsid w:val="00A94DB5"/>
    <w:rsid w:val="00AA30E4"/>
    <w:rsid w:val="00AC06C2"/>
    <w:rsid w:val="00AE4D2B"/>
    <w:rsid w:val="00B15910"/>
    <w:rsid w:val="00B32500"/>
    <w:rsid w:val="00BD49AF"/>
    <w:rsid w:val="00C00667"/>
    <w:rsid w:val="00C04479"/>
    <w:rsid w:val="00C85F00"/>
    <w:rsid w:val="00CF4916"/>
    <w:rsid w:val="00D25D70"/>
    <w:rsid w:val="00D57D2C"/>
    <w:rsid w:val="00D9785C"/>
    <w:rsid w:val="00DA330B"/>
    <w:rsid w:val="00DA3BFE"/>
    <w:rsid w:val="00DA6E0E"/>
    <w:rsid w:val="00DF73B4"/>
    <w:rsid w:val="00E244CB"/>
    <w:rsid w:val="00E92AA2"/>
    <w:rsid w:val="00EA70BB"/>
    <w:rsid w:val="00F41D7E"/>
    <w:rsid w:val="00F512A9"/>
    <w:rsid w:val="00F5754F"/>
    <w:rsid w:val="00F65B6E"/>
    <w:rsid w:val="00F738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1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D161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161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D161B"/>
    <w:pPr>
      <w:jc w:val="both"/>
    </w:pPr>
    <w:rPr>
      <w:lang w:val="es-MX"/>
    </w:rPr>
  </w:style>
  <w:style w:type="character" w:customStyle="1" w:styleId="TextoindependienteCar">
    <w:name w:val="Texto independiente Car"/>
    <w:basedOn w:val="Fuentedeprrafopredeter"/>
    <w:link w:val="Textoindependiente"/>
    <w:rsid w:val="009D161B"/>
    <w:rPr>
      <w:rFonts w:ascii="Times New Roman" w:eastAsia="Calibri" w:hAnsi="Times New Roman" w:cs="Times New Roman"/>
      <w:sz w:val="24"/>
      <w:szCs w:val="24"/>
      <w:lang w:eastAsia="es-ES"/>
    </w:rPr>
  </w:style>
  <w:style w:type="character" w:styleId="Nmerodepgina">
    <w:name w:val="page number"/>
    <w:semiHidden/>
    <w:rsid w:val="009D161B"/>
    <w:rPr>
      <w:rFonts w:cs="Times New Roman"/>
    </w:rPr>
  </w:style>
  <w:style w:type="paragraph" w:styleId="Encabezado">
    <w:name w:val="header"/>
    <w:basedOn w:val="Normal"/>
    <w:link w:val="EncabezadoCar"/>
    <w:semiHidden/>
    <w:rsid w:val="009D161B"/>
    <w:pPr>
      <w:tabs>
        <w:tab w:val="center" w:pos="4419"/>
        <w:tab w:val="right" w:pos="8838"/>
      </w:tabs>
    </w:pPr>
    <w:rPr>
      <w:lang w:val="es-MX"/>
    </w:rPr>
  </w:style>
  <w:style w:type="character" w:customStyle="1" w:styleId="EncabezadoCar">
    <w:name w:val="Encabezado Car"/>
    <w:basedOn w:val="Fuentedeprrafopredeter"/>
    <w:link w:val="Encabezado"/>
    <w:semiHidden/>
    <w:rsid w:val="009D161B"/>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9D161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D161B"/>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1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D161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161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D161B"/>
    <w:pPr>
      <w:jc w:val="both"/>
    </w:pPr>
    <w:rPr>
      <w:lang w:val="es-MX"/>
    </w:rPr>
  </w:style>
  <w:style w:type="character" w:customStyle="1" w:styleId="TextoindependienteCar">
    <w:name w:val="Texto independiente Car"/>
    <w:basedOn w:val="Fuentedeprrafopredeter"/>
    <w:link w:val="Textoindependiente"/>
    <w:rsid w:val="009D161B"/>
    <w:rPr>
      <w:rFonts w:ascii="Times New Roman" w:eastAsia="Calibri" w:hAnsi="Times New Roman" w:cs="Times New Roman"/>
      <w:sz w:val="24"/>
      <w:szCs w:val="24"/>
      <w:lang w:eastAsia="es-ES"/>
    </w:rPr>
  </w:style>
  <w:style w:type="character" w:styleId="Nmerodepgina">
    <w:name w:val="page number"/>
    <w:semiHidden/>
    <w:rsid w:val="009D161B"/>
    <w:rPr>
      <w:rFonts w:cs="Times New Roman"/>
    </w:rPr>
  </w:style>
  <w:style w:type="paragraph" w:styleId="Encabezado">
    <w:name w:val="header"/>
    <w:basedOn w:val="Normal"/>
    <w:link w:val="EncabezadoCar"/>
    <w:semiHidden/>
    <w:rsid w:val="009D161B"/>
    <w:pPr>
      <w:tabs>
        <w:tab w:val="center" w:pos="4419"/>
        <w:tab w:val="right" w:pos="8838"/>
      </w:tabs>
    </w:pPr>
    <w:rPr>
      <w:lang w:val="es-MX"/>
    </w:rPr>
  </w:style>
  <w:style w:type="character" w:customStyle="1" w:styleId="EncabezadoCar">
    <w:name w:val="Encabezado Car"/>
    <w:basedOn w:val="Fuentedeprrafopredeter"/>
    <w:link w:val="Encabezado"/>
    <w:semiHidden/>
    <w:rsid w:val="009D161B"/>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9D161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D161B"/>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75618">
      <w:bodyDiv w:val="1"/>
      <w:marLeft w:val="0"/>
      <w:marRight w:val="0"/>
      <w:marTop w:val="0"/>
      <w:marBottom w:val="0"/>
      <w:divBdr>
        <w:top w:val="none" w:sz="0" w:space="0" w:color="auto"/>
        <w:left w:val="none" w:sz="0" w:space="0" w:color="auto"/>
        <w:bottom w:val="none" w:sz="0" w:space="0" w:color="auto"/>
        <w:right w:val="none" w:sz="0" w:space="0" w:color="auto"/>
      </w:divBdr>
    </w:div>
    <w:div w:id="473260503">
      <w:bodyDiv w:val="1"/>
      <w:marLeft w:val="0"/>
      <w:marRight w:val="0"/>
      <w:marTop w:val="0"/>
      <w:marBottom w:val="0"/>
      <w:divBdr>
        <w:top w:val="none" w:sz="0" w:space="0" w:color="auto"/>
        <w:left w:val="none" w:sz="0" w:space="0" w:color="auto"/>
        <w:bottom w:val="none" w:sz="0" w:space="0" w:color="auto"/>
        <w:right w:val="none" w:sz="0" w:space="0" w:color="auto"/>
      </w:divBdr>
    </w:div>
    <w:div w:id="635069951">
      <w:bodyDiv w:val="1"/>
      <w:marLeft w:val="0"/>
      <w:marRight w:val="0"/>
      <w:marTop w:val="0"/>
      <w:marBottom w:val="0"/>
      <w:divBdr>
        <w:top w:val="none" w:sz="0" w:space="0" w:color="auto"/>
        <w:left w:val="none" w:sz="0" w:space="0" w:color="auto"/>
        <w:bottom w:val="none" w:sz="0" w:space="0" w:color="auto"/>
        <w:right w:val="none" w:sz="0" w:space="0" w:color="auto"/>
      </w:divBdr>
    </w:div>
    <w:div w:id="954944063">
      <w:bodyDiv w:val="1"/>
      <w:marLeft w:val="0"/>
      <w:marRight w:val="0"/>
      <w:marTop w:val="0"/>
      <w:marBottom w:val="0"/>
      <w:divBdr>
        <w:top w:val="none" w:sz="0" w:space="0" w:color="auto"/>
        <w:left w:val="none" w:sz="0" w:space="0" w:color="auto"/>
        <w:bottom w:val="none" w:sz="0" w:space="0" w:color="auto"/>
        <w:right w:val="none" w:sz="0" w:space="0" w:color="auto"/>
      </w:divBdr>
    </w:div>
    <w:div w:id="1243370415">
      <w:bodyDiv w:val="1"/>
      <w:marLeft w:val="0"/>
      <w:marRight w:val="0"/>
      <w:marTop w:val="0"/>
      <w:marBottom w:val="0"/>
      <w:divBdr>
        <w:top w:val="none" w:sz="0" w:space="0" w:color="auto"/>
        <w:left w:val="none" w:sz="0" w:space="0" w:color="auto"/>
        <w:bottom w:val="none" w:sz="0" w:space="0" w:color="auto"/>
        <w:right w:val="none" w:sz="0" w:space="0" w:color="auto"/>
      </w:divBdr>
    </w:div>
    <w:div w:id="1390346514">
      <w:bodyDiv w:val="1"/>
      <w:marLeft w:val="0"/>
      <w:marRight w:val="0"/>
      <w:marTop w:val="0"/>
      <w:marBottom w:val="0"/>
      <w:divBdr>
        <w:top w:val="none" w:sz="0" w:space="0" w:color="auto"/>
        <w:left w:val="none" w:sz="0" w:space="0" w:color="auto"/>
        <w:bottom w:val="none" w:sz="0" w:space="0" w:color="auto"/>
        <w:right w:val="none" w:sz="0" w:space="0" w:color="auto"/>
      </w:divBdr>
    </w:div>
    <w:div w:id="1429277211">
      <w:bodyDiv w:val="1"/>
      <w:marLeft w:val="0"/>
      <w:marRight w:val="0"/>
      <w:marTop w:val="0"/>
      <w:marBottom w:val="0"/>
      <w:divBdr>
        <w:top w:val="none" w:sz="0" w:space="0" w:color="auto"/>
        <w:left w:val="none" w:sz="0" w:space="0" w:color="auto"/>
        <w:bottom w:val="none" w:sz="0" w:space="0" w:color="auto"/>
        <w:right w:val="none" w:sz="0" w:space="0" w:color="auto"/>
      </w:divBdr>
    </w:div>
    <w:div w:id="16281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3533</Words>
  <Characters>19432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2017-06-29T15:43:00Z</dcterms:created>
  <dcterms:modified xsi:type="dcterms:W3CDTF">2017-06-29T15:43:00Z</dcterms:modified>
</cp:coreProperties>
</file>